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376BCF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646A8C" w:rsidRPr="00646A8C">
        <w:rPr>
          <w:bCs/>
          <w:noProof w:val="0"/>
          <w:sz w:val="24"/>
          <w:szCs w:val="24"/>
        </w:rPr>
        <w:t>R2-2202881</w:t>
      </w:r>
    </w:p>
    <w:p w14:paraId="11776FA6" w14:textId="6B3AA344"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030599">
        <w:rPr>
          <w:rFonts w:eastAsia="宋体"/>
          <w:bCs/>
          <w:sz w:val="24"/>
          <w:szCs w:val="24"/>
          <w:lang w:eastAsia="zh-CN"/>
        </w:rPr>
        <w:t>21</w:t>
      </w:r>
      <w:r w:rsidRPr="00A36F5F">
        <w:rPr>
          <w:rFonts w:eastAsia="宋体"/>
          <w:bCs/>
          <w:sz w:val="24"/>
          <w:szCs w:val="24"/>
          <w:lang w:eastAsia="zh-CN"/>
        </w:rPr>
        <w:t xml:space="preserve"> </w:t>
      </w:r>
      <w:r w:rsidR="00030599">
        <w:rPr>
          <w:rFonts w:eastAsia="宋体"/>
          <w:bCs/>
          <w:sz w:val="24"/>
          <w:szCs w:val="24"/>
          <w:lang w:eastAsia="zh-CN"/>
        </w:rPr>
        <w:t>February</w:t>
      </w:r>
      <w:r w:rsidRPr="00A36F5F">
        <w:rPr>
          <w:rFonts w:eastAsia="宋体"/>
          <w:bCs/>
          <w:sz w:val="24"/>
          <w:szCs w:val="24"/>
          <w:lang w:eastAsia="zh-CN"/>
        </w:rPr>
        <w:t xml:space="preserve"> </w:t>
      </w:r>
      <w:r w:rsidR="00030599">
        <w:rPr>
          <w:rFonts w:eastAsia="宋体"/>
          <w:bCs/>
          <w:sz w:val="24"/>
          <w:szCs w:val="24"/>
          <w:lang w:eastAsia="zh-CN"/>
        </w:rPr>
        <w:t xml:space="preserve">– 03 March </w:t>
      </w:r>
      <w:r w:rsidRPr="00A36F5F">
        <w:rPr>
          <w:rFonts w:eastAsia="宋体"/>
          <w:bCs/>
          <w:sz w:val="24"/>
          <w:szCs w:val="24"/>
          <w:lang w:eastAsia="zh-CN"/>
        </w:rPr>
        <w:t>202</w:t>
      </w:r>
      <w:r w:rsidR="00030599">
        <w:rPr>
          <w:rFonts w:eastAsia="宋体"/>
          <w:bCs/>
          <w:sz w:val="24"/>
          <w:szCs w:val="24"/>
          <w:lang w:eastAsia="zh-CN"/>
        </w:rPr>
        <w:t>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C857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15F9" w:rsidRPr="000D15F9">
        <w:rPr>
          <w:rFonts w:cs="Arial"/>
          <w:b/>
          <w:bCs/>
          <w:sz w:val="24"/>
          <w:lang w:eastAsia="ja-JP"/>
        </w:rPr>
        <w:t>8.9.3.2.1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AE1D1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111C0">
        <w:rPr>
          <w:rFonts w:ascii="Arial" w:hAnsi="Arial" w:cs="Arial"/>
          <w:b/>
          <w:bCs/>
          <w:sz w:val="24"/>
        </w:rPr>
        <w:t>PEI and subgrouping</w:t>
      </w:r>
      <w:r w:rsidR="000D66C7">
        <w:rPr>
          <w:rFonts w:ascii="Arial" w:hAnsi="Arial" w:cs="Arial"/>
          <w:b/>
          <w:bCs/>
          <w:sz w:val="24"/>
        </w:rPr>
        <w:t xml:space="preserve"> remaining issues</w:t>
      </w:r>
    </w:p>
    <w:p w14:paraId="1F147C23" w14:textId="6353AAB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66AA8" w:rsidRPr="00C34341">
        <w:rPr>
          <w:rFonts w:ascii="Arial" w:hAnsi="Arial" w:cs="Arial"/>
          <w:b/>
          <w:bCs/>
          <w:sz w:val="24"/>
        </w:rPr>
        <w:t>NR_UE_pow_sav_enh</w:t>
      </w:r>
      <w:proofErr w:type="spellEnd"/>
      <w:r w:rsidR="00066AA8" w:rsidRPr="00C34341">
        <w:rPr>
          <w:rFonts w:ascii="Arial" w:hAnsi="Arial" w:cs="Arial"/>
          <w:b/>
          <w:bCs/>
          <w:sz w:val="24"/>
        </w:rPr>
        <w:t xml:space="preserve">-Core </w:t>
      </w:r>
      <w:r w:rsidR="00066AA8">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5E812A" w:rsidR="007F2E08" w:rsidRDefault="000D15F9" w:rsidP="00A209D6">
      <w:r>
        <w:t xml:space="preserve">As outcome of the email discussion </w:t>
      </w:r>
      <w:r w:rsidR="008F5DD7" w:rsidRPr="008F5DD7">
        <w:t>[Post116bis-e][080][</w:t>
      </w:r>
      <w:proofErr w:type="spellStart"/>
      <w:r w:rsidR="008F5DD7" w:rsidRPr="008F5DD7">
        <w:t>ePowSav</w:t>
      </w:r>
      <w:proofErr w:type="spellEnd"/>
      <w:r w:rsidR="008F5DD7" w:rsidRPr="008F5DD7">
        <w:t>] Open Issues (</w:t>
      </w:r>
      <w:proofErr w:type="spellStart"/>
      <w:r w:rsidR="008F5DD7" w:rsidRPr="008F5DD7">
        <w:t>Mediatek</w:t>
      </w:r>
      <w:proofErr w:type="spellEnd"/>
      <w:r w:rsidR="008F5DD7" w:rsidRPr="008F5DD7">
        <w:t>)</w:t>
      </w:r>
      <w:r w:rsidR="008F5DD7">
        <w:t xml:space="preserve"> [1]</w:t>
      </w:r>
      <w:r w:rsidR="007508FE">
        <w:t xml:space="preserve">, the following open issues were listed as </w:t>
      </w:r>
      <w:r w:rsidR="00935581">
        <w:t xml:space="preserve">company </w:t>
      </w:r>
      <w:proofErr w:type="spellStart"/>
      <w:r w:rsidR="00935581">
        <w:t>tdocs</w:t>
      </w:r>
      <w:proofErr w:type="spellEnd"/>
      <w:r w:rsidR="00935581">
        <w:t xml:space="preserve"> invited</w:t>
      </w:r>
      <w:r w:rsidR="007508FE">
        <w:t>:</w:t>
      </w:r>
    </w:p>
    <w:tbl>
      <w:tblPr>
        <w:tblStyle w:val="TableGrid"/>
        <w:tblW w:w="0" w:type="auto"/>
        <w:tblLook w:val="04A0" w:firstRow="1" w:lastRow="0" w:firstColumn="1" w:lastColumn="0" w:noHBand="0" w:noVBand="1"/>
      </w:tblPr>
      <w:tblGrid>
        <w:gridCol w:w="9631"/>
      </w:tblGrid>
      <w:tr w:rsidR="00935581" w14:paraId="0AB7B2C1" w14:textId="77777777" w:rsidTr="00935581">
        <w:tc>
          <w:tcPr>
            <w:tcW w:w="9631" w:type="dxa"/>
          </w:tcPr>
          <w:p w14:paraId="44515115" w14:textId="77777777" w:rsidR="00935581" w:rsidRPr="00B02548" w:rsidRDefault="00935581" w:rsidP="00935581">
            <w:pPr>
              <w:spacing w:after="120"/>
              <w:rPr>
                <w:rFonts w:ascii="Arial" w:eastAsia="PMingLiU" w:hAnsi="Arial" w:cs="Arial"/>
              </w:rPr>
            </w:pPr>
            <w:r w:rsidRPr="00B02548">
              <w:rPr>
                <w:rFonts w:ascii="Arial" w:eastAsia="PMingLiU" w:hAnsi="Arial" w:cs="Arial"/>
                <w:highlight w:val="cyan"/>
              </w:rPr>
              <w:t xml:space="preserve">Company </w:t>
            </w:r>
            <w:proofErr w:type="spellStart"/>
            <w:r w:rsidRPr="00B02548">
              <w:rPr>
                <w:rFonts w:ascii="Arial" w:eastAsia="PMingLiU" w:hAnsi="Arial" w:cs="Arial"/>
                <w:highlight w:val="cyan"/>
              </w:rPr>
              <w:t>tdocs</w:t>
            </w:r>
            <w:proofErr w:type="spellEnd"/>
            <w:r w:rsidRPr="00B02548">
              <w:rPr>
                <w:rFonts w:ascii="Arial" w:eastAsia="PMingLiU" w:hAnsi="Arial" w:cs="Arial"/>
                <w:highlight w:val="cyan"/>
              </w:rPr>
              <w:t xml:space="preserve"> invited</w:t>
            </w:r>
          </w:p>
          <w:p w14:paraId="7EA06A97" w14:textId="77777777" w:rsidR="00935581" w:rsidRPr="0097670B" w:rsidRDefault="00935581" w:rsidP="00935581">
            <w:pPr>
              <w:spacing w:after="120"/>
              <w:rPr>
                <w:rFonts w:ascii="Arial" w:hAnsi="Arial" w:cs="Arial"/>
                <w:b/>
                <w:bCs/>
              </w:rPr>
            </w:pPr>
            <w:r w:rsidRPr="0097670B">
              <w:rPr>
                <w:rFonts w:ascii="Arial" w:hAnsi="Arial" w:cs="Arial"/>
                <w:b/>
                <w:bCs/>
              </w:rPr>
              <w:t xml:space="preserve">OI 1.4: RAN2 has a preference to support PEI with both DRX and </w:t>
            </w:r>
            <w:proofErr w:type="spellStart"/>
            <w:r w:rsidRPr="0097670B">
              <w:rPr>
                <w:rFonts w:ascii="Arial" w:hAnsi="Arial" w:cs="Arial"/>
                <w:b/>
                <w:bCs/>
              </w:rPr>
              <w:t>eDRX</w:t>
            </w:r>
            <w:proofErr w:type="spellEnd"/>
            <w:r w:rsidRPr="0097670B">
              <w:rPr>
                <w:rFonts w:ascii="Arial" w:hAnsi="Arial" w:cs="Arial"/>
                <w:b/>
                <w:bCs/>
              </w:rPr>
              <w:t>; FFS on potential issues (e.g., PEI and PTW).</w:t>
            </w:r>
          </w:p>
          <w:p w14:paraId="6B262C7F" w14:textId="77777777" w:rsidR="00935581" w:rsidRPr="00B02548" w:rsidRDefault="00935581" w:rsidP="00935581">
            <w:pPr>
              <w:spacing w:after="120"/>
              <w:rPr>
                <w:rFonts w:ascii="Arial" w:hAnsi="Arial" w:cs="Arial"/>
              </w:rPr>
            </w:pPr>
            <w:r w:rsidRPr="00B02548">
              <w:rPr>
                <w:rFonts w:ascii="Arial" w:hAnsi="Arial" w:cs="Arial"/>
              </w:rPr>
              <w:t xml:space="preserve">OI 1.5: FFS on the detailed NAS signalling between AMF and UE for CN assigned subgrouping. </w:t>
            </w:r>
          </w:p>
          <w:p w14:paraId="3285F7E7" w14:textId="77777777" w:rsidR="00935581" w:rsidRPr="00B02548" w:rsidRDefault="00935581" w:rsidP="00935581">
            <w:pPr>
              <w:spacing w:after="120"/>
              <w:rPr>
                <w:rFonts w:ascii="Arial" w:hAnsi="Arial" w:cs="Arial"/>
              </w:rPr>
            </w:pPr>
            <w:r w:rsidRPr="00B02548">
              <w:rPr>
                <w:rFonts w:ascii="Arial" w:hAnsi="Arial" w:cs="Arial"/>
              </w:rPr>
              <w:t xml:space="preserve">OI 1.6: When AMF has assigned a UE with a Paging subgroup, some </w:t>
            </w:r>
            <w:proofErr w:type="spellStart"/>
            <w:r w:rsidRPr="00B02548">
              <w:rPr>
                <w:rFonts w:ascii="Arial" w:hAnsi="Arial" w:cs="Arial"/>
              </w:rPr>
              <w:t>signaling</w:t>
            </w:r>
            <w:proofErr w:type="spellEnd"/>
            <w:r w:rsidRPr="00B02548">
              <w:rPr>
                <w:rFonts w:ascii="Arial" w:hAnsi="Arial" w:cs="Arial"/>
              </w:rPr>
              <w:t xml:space="preserve"> should be supported between AMF and </w:t>
            </w:r>
            <w:proofErr w:type="spellStart"/>
            <w:r w:rsidRPr="00B02548">
              <w:rPr>
                <w:rFonts w:ascii="Arial" w:hAnsi="Arial" w:cs="Arial"/>
              </w:rPr>
              <w:t>gNB</w:t>
            </w:r>
            <w:proofErr w:type="spellEnd"/>
            <w:r w:rsidRPr="00B02548">
              <w:rPr>
                <w:rFonts w:ascii="Arial" w:hAnsi="Arial" w:cs="Arial"/>
              </w:rPr>
              <w:t xml:space="preserve">(s) to inform </w:t>
            </w:r>
            <w:proofErr w:type="spellStart"/>
            <w:r w:rsidRPr="00B02548">
              <w:rPr>
                <w:rFonts w:ascii="Arial" w:hAnsi="Arial" w:cs="Arial"/>
              </w:rPr>
              <w:t>gNB</w:t>
            </w:r>
            <w:proofErr w:type="spellEnd"/>
            <w:r w:rsidRPr="00B02548">
              <w:rPr>
                <w:rFonts w:ascii="Arial" w:hAnsi="Arial" w:cs="Arial"/>
              </w:rPr>
              <w:t>(s) about the related subgroup information for paging a UE in RRC_IDLE/RRC_INACTIVE. Exact information is FFS. The message(s) and associated design are up to RAN3.</w:t>
            </w:r>
          </w:p>
          <w:p w14:paraId="588424D2" w14:textId="77777777" w:rsidR="00935581" w:rsidRPr="00B02548" w:rsidRDefault="00935581" w:rsidP="00935581">
            <w:pPr>
              <w:spacing w:after="120"/>
              <w:rPr>
                <w:rFonts w:ascii="Arial" w:hAnsi="Arial" w:cs="Arial"/>
              </w:rPr>
            </w:pPr>
            <w:r w:rsidRPr="00B02548">
              <w:rPr>
                <w:rFonts w:ascii="Arial" w:hAnsi="Arial" w:cs="Arial"/>
              </w:rPr>
              <w:t xml:space="preserve">OI 1.7: It is FFS when a UE in RRC_INACTIVE has been assigned by CN a Paging subgroup, whether some </w:t>
            </w:r>
            <w:proofErr w:type="spellStart"/>
            <w:r w:rsidRPr="00B02548">
              <w:rPr>
                <w:rFonts w:ascii="Arial" w:hAnsi="Arial" w:cs="Arial"/>
              </w:rPr>
              <w:t>signaling</w:t>
            </w:r>
            <w:proofErr w:type="spellEnd"/>
            <w:r w:rsidRPr="00B02548">
              <w:rPr>
                <w:rFonts w:ascii="Arial" w:hAnsi="Arial" w:cs="Arial"/>
              </w:rPr>
              <w:t xml:space="preserve"> should be introduced between </w:t>
            </w:r>
            <w:proofErr w:type="spellStart"/>
            <w:r w:rsidRPr="00B02548">
              <w:rPr>
                <w:rFonts w:ascii="Arial" w:hAnsi="Arial" w:cs="Arial"/>
              </w:rPr>
              <w:t>gNBs</w:t>
            </w:r>
            <w:proofErr w:type="spellEnd"/>
            <w:r w:rsidRPr="00B02548">
              <w:rPr>
                <w:rFonts w:ascii="Arial" w:hAnsi="Arial" w:cs="Arial"/>
              </w:rPr>
              <w:t xml:space="preserve"> to inform each other about the UE’s subgroup for RAN paging.</w:t>
            </w:r>
          </w:p>
          <w:p w14:paraId="60856634" w14:textId="77777777" w:rsidR="00935581" w:rsidRPr="00B02548" w:rsidRDefault="00935581" w:rsidP="00935581">
            <w:pPr>
              <w:spacing w:after="120"/>
              <w:rPr>
                <w:rFonts w:ascii="Arial" w:hAnsi="Arial" w:cs="Arial"/>
              </w:rPr>
            </w:pPr>
            <w:r w:rsidRPr="00B02548">
              <w:rPr>
                <w:rFonts w:ascii="Arial" w:hAnsi="Arial" w:cs="Arial"/>
              </w:rPr>
              <w:t xml:space="preserve">OI 1.8: Handling in scenarios where certain </w:t>
            </w:r>
            <w:proofErr w:type="spellStart"/>
            <w:r w:rsidRPr="00B02548">
              <w:rPr>
                <w:rFonts w:ascii="Arial" w:hAnsi="Arial" w:cs="Arial"/>
              </w:rPr>
              <w:t>gNB</w:t>
            </w:r>
            <w:proofErr w:type="spellEnd"/>
            <w:r w:rsidRPr="00B02548">
              <w:rPr>
                <w:rFonts w:ascii="Arial" w:hAnsi="Arial" w:cs="Arial"/>
              </w:rPr>
              <w:t xml:space="preserve"> within a RNA does not support CN controlled subgrouping</w:t>
            </w:r>
          </w:p>
          <w:p w14:paraId="40C96F18" w14:textId="006F187A" w:rsidR="00935581" w:rsidRPr="0097670B" w:rsidRDefault="00935581" w:rsidP="00935581">
            <w:pPr>
              <w:spacing w:after="120"/>
              <w:rPr>
                <w:b/>
                <w:bCs/>
              </w:rPr>
            </w:pPr>
            <w:r w:rsidRPr="0097670B">
              <w:rPr>
                <w:rFonts w:ascii="Arial" w:hAnsi="Arial" w:cs="Arial"/>
                <w:b/>
                <w:bCs/>
              </w:rPr>
              <w:t xml:space="preserve">OI 1.9: When K=1, the PEI configuration can be either (1) </w:t>
            </w:r>
            <w:proofErr w:type="spellStart"/>
            <w:r w:rsidRPr="0097670B">
              <w:rPr>
                <w:rFonts w:ascii="Arial" w:hAnsi="Arial" w:cs="Arial"/>
                <w:b/>
                <w:bCs/>
                <w:i/>
                <w:iCs/>
              </w:rPr>
              <w:t>subgroupConfig</w:t>
            </w:r>
            <w:proofErr w:type="spellEnd"/>
            <w:r w:rsidRPr="0097670B">
              <w:rPr>
                <w:rFonts w:ascii="Arial" w:hAnsi="Arial" w:cs="Arial"/>
                <w:b/>
                <w:bCs/>
              </w:rPr>
              <w:t xml:space="preserve"> is absent (i.e., PEI without subgrouping) or (2) </w:t>
            </w:r>
            <w:proofErr w:type="spellStart"/>
            <w:r w:rsidRPr="0097670B">
              <w:rPr>
                <w:rFonts w:ascii="Arial" w:hAnsi="Arial" w:cs="Arial"/>
                <w:b/>
                <w:bCs/>
                <w:i/>
                <w:iCs/>
              </w:rPr>
              <w:t>subgroupConfig</w:t>
            </w:r>
            <w:proofErr w:type="spellEnd"/>
            <w:r w:rsidRPr="0097670B">
              <w:rPr>
                <w:rFonts w:ascii="Arial" w:hAnsi="Arial" w:cs="Arial"/>
                <w:b/>
                <w:bCs/>
              </w:rPr>
              <w:t xml:space="preserve"> is present and </w:t>
            </w:r>
            <w:proofErr w:type="spellStart"/>
            <w:r w:rsidRPr="0097670B">
              <w:rPr>
                <w:rFonts w:ascii="Arial" w:hAnsi="Arial" w:cs="Arial"/>
                <w:b/>
                <w:bCs/>
                <w:i/>
                <w:iCs/>
              </w:rPr>
              <w:t>subgroupNumPerPO</w:t>
            </w:r>
            <w:proofErr w:type="spellEnd"/>
            <w:r w:rsidRPr="0097670B">
              <w:rPr>
                <w:rFonts w:ascii="Arial" w:hAnsi="Arial" w:cs="Arial"/>
                <w:b/>
                <w:bCs/>
              </w:rPr>
              <w:t>=1. FFS if UE PHY processing for DCI format 2_7 is the same.</w:t>
            </w:r>
          </w:p>
        </w:tc>
      </w:tr>
    </w:tbl>
    <w:p w14:paraId="59936B56" w14:textId="1B3E9531" w:rsidR="0044304A" w:rsidRDefault="00935581" w:rsidP="0030103F">
      <w:pPr>
        <w:spacing w:before="240"/>
      </w:pPr>
      <w:r>
        <w:t xml:space="preserve">In this paper, we focus on the ones that has RAN2 impact, i.e. </w:t>
      </w:r>
      <w:r w:rsidR="0095562D">
        <w:t>1.4 and 1.9</w:t>
      </w:r>
      <w:r w:rsidR="0097670B">
        <w:t>. The other issues impacting other WGs are discussed in another paper [2].</w:t>
      </w:r>
    </w:p>
    <w:p w14:paraId="4F547731" w14:textId="698D7583" w:rsidR="00A209D6" w:rsidRPr="006E13D1" w:rsidRDefault="00A209D6" w:rsidP="00B7538C">
      <w:pPr>
        <w:pStyle w:val="Heading1"/>
      </w:pPr>
      <w:r w:rsidRPr="006E13D1">
        <w:t>2</w:t>
      </w:r>
      <w:r w:rsidRPr="006E13D1">
        <w:tab/>
      </w:r>
      <w:r w:rsidR="0090654D">
        <w:t>Discussion</w:t>
      </w:r>
    </w:p>
    <w:p w14:paraId="5F01C058" w14:textId="5EC66D0C" w:rsidR="00A209D6" w:rsidRPr="006E13D1" w:rsidRDefault="00B7538C" w:rsidP="00A209D6">
      <w:pPr>
        <w:pStyle w:val="Heading2"/>
      </w:pPr>
      <w:r>
        <w:t>2</w:t>
      </w:r>
      <w:r w:rsidR="00A209D6" w:rsidRPr="006E13D1">
        <w:t>.1</w:t>
      </w:r>
      <w:r w:rsidR="00A209D6" w:rsidRPr="006E13D1">
        <w:tab/>
      </w:r>
      <w:r w:rsidR="0090654D">
        <w:t>OI 1.9 K=1 in PEI</w:t>
      </w:r>
    </w:p>
    <w:p w14:paraId="553D25FC" w14:textId="77777777" w:rsidR="006C2E71" w:rsidRDefault="006C2E71" w:rsidP="00B7538C">
      <w:r>
        <w:t>The following has been agreed in the previous meeting:</w:t>
      </w:r>
    </w:p>
    <w:tbl>
      <w:tblPr>
        <w:tblStyle w:val="TableGrid"/>
        <w:tblW w:w="0" w:type="auto"/>
        <w:tblLook w:val="04A0" w:firstRow="1" w:lastRow="0" w:firstColumn="1" w:lastColumn="0" w:noHBand="0" w:noVBand="1"/>
      </w:tblPr>
      <w:tblGrid>
        <w:gridCol w:w="9631"/>
      </w:tblGrid>
      <w:tr w:rsidR="006C2E71" w14:paraId="29CEE263" w14:textId="77777777" w:rsidTr="006C2E71">
        <w:tc>
          <w:tcPr>
            <w:tcW w:w="9631" w:type="dxa"/>
          </w:tcPr>
          <w:p w14:paraId="00CFB74D" w14:textId="77777777" w:rsidR="006C2E71" w:rsidRPr="00F90FF9" w:rsidRDefault="006C2E71" w:rsidP="006C2E71">
            <w:pPr>
              <w:pStyle w:val="Agreement"/>
            </w:pPr>
            <w:r w:rsidRPr="00F90FF9">
              <w:t xml:space="preserve">RAN configuration </w:t>
            </w:r>
            <w:r>
              <w:t xml:space="preserve">(of subgrouping) </w:t>
            </w:r>
            <w:r w:rsidRPr="00F90FF9">
              <w:t xml:space="preserve">includes the two parameters </w:t>
            </w:r>
            <w:proofErr w:type="spellStart"/>
            <w:r w:rsidRPr="00F90FF9">
              <w:t>N</w:t>
            </w:r>
            <w:r w:rsidRPr="00F90FF9">
              <w:rPr>
                <w:vertAlign w:val="subscript"/>
              </w:rPr>
              <w:t>sg</w:t>
            </w:r>
            <w:proofErr w:type="spellEnd"/>
            <w:r w:rsidRPr="00F90FF9">
              <w:rPr>
                <w:vertAlign w:val="subscript"/>
              </w:rPr>
              <w:t>-UEID</w:t>
            </w:r>
            <w:r w:rsidRPr="00F90FF9">
              <w:t xml:space="preserve"> (number of UEID-based subgroups) and </w:t>
            </w:r>
            <w:proofErr w:type="spellStart"/>
            <w:r w:rsidRPr="00F90FF9">
              <w:rPr>
                <w:i/>
                <w:iCs/>
              </w:rPr>
              <w:t>subgroupsNumPerPO</w:t>
            </w:r>
            <w:proofErr w:type="spellEnd"/>
            <w:r w:rsidRPr="00F90FF9">
              <w:t xml:space="preserve"> (total number of subgroups in a PO):</w:t>
            </w:r>
          </w:p>
          <w:p w14:paraId="3BB7B574" w14:textId="77777777" w:rsidR="006C2E71" w:rsidRPr="00F90FF9" w:rsidRDefault="006C2E71" w:rsidP="006C2E71">
            <w:pPr>
              <w:pStyle w:val="Agreement"/>
              <w:numPr>
                <w:ilvl w:val="0"/>
                <w:numId w:val="0"/>
              </w:numPr>
              <w:ind w:left="1619"/>
            </w:pPr>
            <w:r>
              <w:t xml:space="preserve">- </w:t>
            </w:r>
            <w:r w:rsidRPr="00F90FF9">
              <w:t xml:space="preserve">If only </w:t>
            </w:r>
            <w:r w:rsidRPr="00F90FF9">
              <w:rPr>
                <w:rFonts w:hint="eastAsia"/>
              </w:rPr>
              <w:t xml:space="preserve">CN-assigned subgrouping </w:t>
            </w:r>
            <w:r w:rsidRPr="00F90FF9">
              <w:t xml:space="preserve">is used, </w:t>
            </w:r>
            <w:proofErr w:type="spellStart"/>
            <w:r w:rsidRPr="00F90FF9">
              <w:rPr>
                <w:i/>
                <w:iCs/>
              </w:rPr>
              <w:t>subgroupsNumPerPO</w:t>
            </w:r>
            <w:proofErr w:type="spellEnd"/>
            <w:r w:rsidRPr="00F90FF9">
              <w:t xml:space="preserve"> is present (the value </w:t>
            </w:r>
            <w:r>
              <w:t xml:space="preserve">then </w:t>
            </w:r>
            <w:r w:rsidRPr="00F90FF9">
              <w:t xml:space="preserve">equals to the number of CN-assigned subgroups), and </w:t>
            </w:r>
            <w:proofErr w:type="spellStart"/>
            <w:r w:rsidRPr="00F90FF9">
              <w:t>N</w:t>
            </w:r>
            <w:r w:rsidRPr="00F90FF9">
              <w:rPr>
                <w:vertAlign w:val="subscript"/>
              </w:rPr>
              <w:t>sg</w:t>
            </w:r>
            <w:proofErr w:type="spellEnd"/>
            <w:r w:rsidRPr="00F90FF9">
              <w:rPr>
                <w:vertAlign w:val="subscript"/>
              </w:rPr>
              <w:t>-UEID</w:t>
            </w:r>
            <w:r w:rsidRPr="00F90FF9">
              <w:t xml:space="preserve"> is absent.</w:t>
            </w:r>
          </w:p>
          <w:p w14:paraId="11B8EAA0" w14:textId="77777777" w:rsidR="006C2E71" w:rsidRPr="00F90FF9" w:rsidRDefault="006C2E71" w:rsidP="006C2E71">
            <w:pPr>
              <w:pStyle w:val="Agreement"/>
              <w:numPr>
                <w:ilvl w:val="0"/>
                <w:numId w:val="0"/>
              </w:numPr>
              <w:ind w:left="1619"/>
            </w:pPr>
            <w:r>
              <w:t xml:space="preserve">- </w:t>
            </w:r>
            <w:r w:rsidRPr="00F90FF9">
              <w:t xml:space="preserve">If only UEID-based </w:t>
            </w:r>
            <w:r w:rsidRPr="00F90FF9">
              <w:rPr>
                <w:rFonts w:hint="eastAsia"/>
              </w:rPr>
              <w:t xml:space="preserve">subgrouping </w:t>
            </w:r>
            <w:r w:rsidRPr="00F90FF9">
              <w:t xml:space="preserve">is used, </w:t>
            </w:r>
            <w:proofErr w:type="spellStart"/>
            <w:r w:rsidRPr="00F90FF9">
              <w:rPr>
                <w:i/>
                <w:iCs/>
              </w:rPr>
              <w:t>subgroupsNumPerPO</w:t>
            </w:r>
            <w:proofErr w:type="spellEnd"/>
            <w:r w:rsidRPr="00F90FF9">
              <w:t xml:space="preserve"> </w:t>
            </w:r>
            <w:r>
              <w:t xml:space="preserve">and </w:t>
            </w:r>
            <w:proofErr w:type="spellStart"/>
            <w:r w:rsidRPr="00F90FF9">
              <w:t>N</w:t>
            </w:r>
            <w:r w:rsidRPr="00F90FF9">
              <w:rPr>
                <w:vertAlign w:val="subscript"/>
              </w:rPr>
              <w:t>sg</w:t>
            </w:r>
            <w:proofErr w:type="spellEnd"/>
            <w:r w:rsidRPr="00F90FF9">
              <w:rPr>
                <w:vertAlign w:val="subscript"/>
              </w:rPr>
              <w:t>-UEID</w:t>
            </w:r>
            <w:r w:rsidRPr="00F90FF9">
              <w:t xml:space="preserve"> </w:t>
            </w:r>
            <w:r>
              <w:t>are</w:t>
            </w:r>
            <w:r w:rsidRPr="00F90FF9">
              <w:t xml:space="preserve"> present, and </w:t>
            </w:r>
            <w:proofErr w:type="spellStart"/>
            <w:r w:rsidRPr="00F90FF9">
              <w:t>N</w:t>
            </w:r>
            <w:r w:rsidRPr="00F90FF9">
              <w:rPr>
                <w:vertAlign w:val="subscript"/>
              </w:rPr>
              <w:t>sg</w:t>
            </w:r>
            <w:proofErr w:type="spellEnd"/>
            <w:r w:rsidRPr="00F90FF9">
              <w:rPr>
                <w:vertAlign w:val="subscript"/>
              </w:rPr>
              <w:t>-UEID</w:t>
            </w:r>
            <w:r w:rsidRPr="00F90FF9">
              <w:t xml:space="preserve"> has the same value as </w:t>
            </w:r>
            <w:proofErr w:type="spellStart"/>
            <w:r w:rsidRPr="00F90FF9">
              <w:rPr>
                <w:i/>
                <w:iCs/>
              </w:rPr>
              <w:t>subgroupsNumPerPO</w:t>
            </w:r>
            <w:proofErr w:type="spellEnd"/>
            <w:r w:rsidRPr="00F90FF9">
              <w:t>.</w:t>
            </w:r>
          </w:p>
          <w:p w14:paraId="7E0DC600" w14:textId="77777777" w:rsidR="006C2E71" w:rsidRPr="00A4069B" w:rsidRDefault="006C2E71" w:rsidP="006C2E71">
            <w:pPr>
              <w:pStyle w:val="Agreement"/>
              <w:numPr>
                <w:ilvl w:val="0"/>
                <w:numId w:val="0"/>
              </w:numPr>
              <w:ind w:left="1619"/>
            </w:pPr>
            <w:r>
              <w:lastRenderedPageBreak/>
              <w:t xml:space="preserve">- </w:t>
            </w:r>
            <w:r w:rsidRPr="00F90FF9">
              <w:t xml:space="preserve">If both subgrouping methods are used, both </w:t>
            </w:r>
            <w:proofErr w:type="spellStart"/>
            <w:r w:rsidRPr="00F90FF9">
              <w:rPr>
                <w:i/>
                <w:iCs/>
              </w:rPr>
              <w:t>subgroupsNumPerPO</w:t>
            </w:r>
            <w:proofErr w:type="spellEnd"/>
            <w:r w:rsidRPr="00F90FF9">
              <w:t xml:space="preserve"> and </w:t>
            </w:r>
            <w:proofErr w:type="spellStart"/>
            <w:r w:rsidRPr="00F90FF9">
              <w:t>N</w:t>
            </w:r>
            <w:r w:rsidRPr="00F90FF9">
              <w:rPr>
                <w:vertAlign w:val="subscript"/>
              </w:rPr>
              <w:t>sg</w:t>
            </w:r>
            <w:proofErr w:type="spellEnd"/>
            <w:r w:rsidRPr="00F90FF9">
              <w:rPr>
                <w:vertAlign w:val="subscript"/>
              </w:rPr>
              <w:t>-UEID</w:t>
            </w:r>
            <w:r w:rsidRPr="00F90FF9">
              <w:t xml:space="preserve"> are present, and 0 &lt; </w:t>
            </w:r>
            <w:proofErr w:type="spellStart"/>
            <w:r w:rsidRPr="00F90FF9">
              <w:t>N</w:t>
            </w:r>
            <w:r w:rsidRPr="00F90FF9">
              <w:rPr>
                <w:vertAlign w:val="subscript"/>
              </w:rPr>
              <w:t>sg</w:t>
            </w:r>
            <w:proofErr w:type="spellEnd"/>
            <w:r w:rsidRPr="00F90FF9">
              <w:rPr>
                <w:vertAlign w:val="subscript"/>
              </w:rPr>
              <w:t>-UEID</w:t>
            </w:r>
            <w:r w:rsidRPr="00F90FF9">
              <w:t xml:space="preserve"> &lt; </w:t>
            </w:r>
            <w:proofErr w:type="spellStart"/>
            <w:r w:rsidRPr="00F90FF9">
              <w:rPr>
                <w:i/>
                <w:iCs/>
              </w:rPr>
              <w:t>subgroupsNumPerPO</w:t>
            </w:r>
            <w:proofErr w:type="spellEnd"/>
            <w:r w:rsidRPr="00F90FF9">
              <w:t>.</w:t>
            </w:r>
          </w:p>
          <w:p w14:paraId="1383292A" w14:textId="7F4F1638" w:rsidR="006C2E71" w:rsidRDefault="00BA42A0" w:rsidP="00BA42A0">
            <w:pPr>
              <w:pStyle w:val="Agreement"/>
            </w:pPr>
            <w:r w:rsidRPr="003B6F9E">
              <w:t xml:space="preserve">If network supports PEI but not subgrouping, the whole </w:t>
            </w:r>
            <w:r w:rsidRPr="003B6F9E">
              <w:rPr>
                <w:i/>
                <w:iCs/>
              </w:rPr>
              <w:t>SubgroupConfig-r17</w:t>
            </w:r>
            <w:r w:rsidRPr="003B6F9E">
              <w:t xml:space="preserve"> is absent. The parameter </w:t>
            </w:r>
            <w:proofErr w:type="spellStart"/>
            <w:r w:rsidRPr="003B6F9E">
              <w:rPr>
                <w:i/>
                <w:iCs/>
              </w:rPr>
              <w:t>subgroupsNumPerPO</w:t>
            </w:r>
            <w:proofErr w:type="spellEnd"/>
            <w:r w:rsidRPr="003B6F9E">
              <w:t xml:space="preserve"> is mandatory present if </w:t>
            </w:r>
            <w:r w:rsidRPr="00D3691C">
              <w:rPr>
                <w:i/>
                <w:iCs/>
              </w:rPr>
              <w:t>subgroupConfig-r17</w:t>
            </w:r>
            <w:r w:rsidRPr="003B6F9E">
              <w:t xml:space="preserve"> is configured.</w:t>
            </w:r>
          </w:p>
        </w:tc>
      </w:tr>
    </w:tbl>
    <w:p w14:paraId="0B7E71F0" w14:textId="06EF4DCF" w:rsidR="00110DA7" w:rsidRDefault="00F220D5" w:rsidP="00142F0D">
      <w:pPr>
        <w:spacing w:before="240"/>
      </w:pPr>
      <w:r>
        <w:lastRenderedPageBreak/>
        <w:t xml:space="preserve">Before discussing the issue of </w:t>
      </w:r>
      <w:r w:rsidRPr="00F220D5">
        <w:t xml:space="preserve">whether UE PHY processing for DCI format 2_7 </w:t>
      </w:r>
      <w:r>
        <w:t xml:space="preserve">would be the same for the case of </w:t>
      </w:r>
      <w:r w:rsidRPr="00F220D5">
        <w:rPr>
          <w:i/>
          <w:iCs/>
        </w:rPr>
        <w:t>SubgroupConfig-r17</w:t>
      </w:r>
      <w:r w:rsidRPr="000928EB">
        <w:t xml:space="preserve"> is absent</w:t>
      </w:r>
      <w:r>
        <w:t xml:space="preserve"> and </w:t>
      </w:r>
      <w:proofErr w:type="spellStart"/>
      <w:r w:rsidRPr="00F220D5">
        <w:t>s</w:t>
      </w:r>
      <w:r w:rsidRPr="00F220D5">
        <w:rPr>
          <w:i/>
          <w:iCs/>
        </w:rPr>
        <w:t>ubgroupConfig</w:t>
      </w:r>
      <w:proofErr w:type="spellEnd"/>
      <w:r w:rsidRPr="00F220D5">
        <w:t xml:space="preserve"> </w:t>
      </w:r>
      <w:r w:rsidR="004A3439">
        <w:t xml:space="preserve">is present </w:t>
      </w:r>
      <w:r>
        <w:t>with</w:t>
      </w:r>
      <w:r w:rsidRPr="00F220D5">
        <w:t xml:space="preserve"> </w:t>
      </w:r>
      <w:proofErr w:type="spellStart"/>
      <w:r w:rsidRPr="00F220D5">
        <w:rPr>
          <w:i/>
          <w:iCs/>
        </w:rPr>
        <w:t>subgroupNumPerPO</w:t>
      </w:r>
      <w:proofErr w:type="spellEnd"/>
      <w:r>
        <w:t xml:space="preserve"> set to </w:t>
      </w:r>
      <w:r w:rsidRPr="00F220D5">
        <w:t>1</w:t>
      </w:r>
      <w:r w:rsidR="005E1BAA">
        <w:t>,</w:t>
      </w:r>
      <w:r>
        <w:t xml:space="preserve"> </w:t>
      </w:r>
      <w:r w:rsidR="005E1BAA">
        <w:t xml:space="preserve">we </w:t>
      </w:r>
      <w:r>
        <w:t xml:space="preserve">would like to first </w:t>
      </w:r>
      <w:r w:rsidR="00AE080F">
        <w:t xml:space="preserve">confirm </w:t>
      </w:r>
      <w:r>
        <w:t xml:space="preserve">whether there are UEs supporting PEI but neither UE-ID based nor CN-assignment based subgrouping since it would impact </w:t>
      </w:r>
      <w:r w:rsidR="009B18E9">
        <w:t xml:space="preserve">whether </w:t>
      </w:r>
      <w:r w:rsidR="00797E30">
        <w:t>there will be separate</w:t>
      </w:r>
      <w:r w:rsidR="00110DA7">
        <w:t xml:space="preserve"> </w:t>
      </w:r>
      <w:r w:rsidR="009B18E9">
        <w:t>bit</w:t>
      </w:r>
      <w:r w:rsidR="00110DA7">
        <w:t xml:space="preserve"> in PEI</w:t>
      </w:r>
      <w:r w:rsidR="009B18E9">
        <w:t xml:space="preserve"> for </w:t>
      </w:r>
      <w:r w:rsidR="00797E30">
        <w:t>UE without</w:t>
      </w:r>
      <w:r w:rsidR="009B18E9">
        <w:t xml:space="preserve"> subgrouping</w:t>
      </w:r>
      <w:r w:rsidR="00797E30">
        <w:t>.</w:t>
      </w:r>
      <w:r w:rsidR="005A3E75">
        <w:t xml:space="preserve"> It was discussed in the </w:t>
      </w:r>
      <w:r w:rsidR="00E90B44">
        <w:t xml:space="preserve">email discussion </w:t>
      </w:r>
      <w:r w:rsidR="00E90B44" w:rsidRPr="00E90B44">
        <w:t>[Pre117-e][007][</w:t>
      </w:r>
      <w:proofErr w:type="spellStart"/>
      <w:r w:rsidR="00E90B44" w:rsidRPr="00E90B44">
        <w:t>ePowSav</w:t>
      </w:r>
      <w:proofErr w:type="spellEnd"/>
      <w:r w:rsidR="00E90B44" w:rsidRPr="00E90B44">
        <w:t>] UE capabilities</w:t>
      </w:r>
      <w:r w:rsidR="00E90B44">
        <w:t xml:space="preserve"> </w:t>
      </w:r>
      <w:r w:rsidR="00D71236">
        <w:t xml:space="preserve">[3] </w:t>
      </w:r>
      <w:r w:rsidR="00E90B44">
        <w:t xml:space="preserve">where majority </w:t>
      </w:r>
      <w:r w:rsidR="00741DCC">
        <w:t xml:space="preserve">of the </w:t>
      </w:r>
      <w:r w:rsidR="00E90B44">
        <w:t xml:space="preserve">companies preferred </w:t>
      </w:r>
      <w:r w:rsidR="00771675">
        <w:t>UEs suppor</w:t>
      </w:r>
      <w:r w:rsidR="00741DCC">
        <w:t>ting PEI should at least support either UE-ID based subgrouping or CN-assignment.</w:t>
      </w:r>
    </w:p>
    <w:p w14:paraId="13B69ACE" w14:textId="324DB085" w:rsidR="001B6C1E" w:rsidRDefault="00F220D5" w:rsidP="00F220D5">
      <w:r>
        <w:t xml:space="preserve">From NW point of view, it was agreed it is possible to support PEI without subgrouping. But from UE point of view, it would only be able to benefit from PEI when the cell has PEI without subgrouping since otherwise </w:t>
      </w:r>
      <w:r w:rsidR="008F6B60">
        <w:t>if</w:t>
      </w:r>
      <w:r>
        <w:t xml:space="preserve"> the cell supporting more than one subgroups </w:t>
      </w:r>
      <w:r w:rsidR="008F6B60">
        <w:t>the UE without subgrouping</w:t>
      </w:r>
      <w:r>
        <w:t xml:space="preserve"> would not be able to find a corresponding bit for it, unless RAN1 introduce a separate bit which </w:t>
      </w:r>
      <w:r w:rsidR="008F6B60">
        <w:t>would</w:t>
      </w:r>
      <w:r>
        <w:t xml:space="preserve"> increase the overhead. </w:t>
      </w:r>
      <w:r w:rsidR="008F6B60">
        <w:t>Since t</w:t>
      </w:r>
      <w:r>
        <w:t>ypical scenario should be that both NW and UEs supporting subgrouping</w:t>
      </w:r>
      <w:r w:rsidR="008F6B60">
        <w:t>, we</w:t>
      </w:r>
      <w:r>
        <w:t xml:space="preserve"> should not introduce separate bit in PEI for no subgrouping UEs. </w:t>
      </w:r>
      <w:r w:rsidR="006A30E7">
        <w:t xml:space="preserve">It is also </w:t>
      </w:r>
      <w:r w:rsidR="00F46760">
        <w:t>indicated in the</w:t>
      </w:r>
      <w:r w:rsidR="006A30E7">
        <w:t xml:space="preserve"> RAN1 LS </w:t>
      </w:r>
      <w:r w:rsidR="006A30E7" w:rsidRPr="006A30E7">
        <w:t>R1-2200768</w:t>
      </w:r>
      <w:r w:rsidR="006A30E7">
        <w:t>.</w:t>
      </w:r>
    </w:p>
    <w:p w14:paraId="4CEF2493" w14:textId="6D383FE1" w:rsidR="00F220D5" w:rsidRDefault="00F220D5" w:rsidP="00F220D5">
      <w:r w:rsidRPr="00C929CB">
        <w:rPr>
          <w:b/>
          <w:bCs/>
        </w:rPr>
        <w:t xml:space="preserve">Proposal </w:t>
      </w:r>
      <w:r w:rsidR="00505507">
        <w:rPr>
          <w:b/>
          <w:bCs/>
        </w:rPr>
        <w:t>1</w:t>
      </w:r>
      <w:r>
        <w:t xml:space="preserve">: </w:t>
      </w:r>
      <w:r w:rsidR="00443640">
        <w:t xml:space="preserve">confirm </w:t>
      </w:r>
      <w:r w:rsidR="00237E0B">
        <w:t xml:space="preserve">that </w:t>
      </w:r>
      <w:r>
        <w:t xml:space="preserve">no separate bit </w:t>
      </w:r>
      <w:r w:rsidR="00F46760">
        <w:t xml:space="preserve">is needed </w:t>
      </w:r>
      <w:r>
        <w:t>in PEI for no subgrouping UEs</w:t>
      </w:r>
      <w:r w:rsidR="001A369E">
        <w:t xml:space="preserve"> (if any)</w:t>
      </w:r>
      <w:r>
        <w:t xml:space="preserve"> when the cell supports more than one subgroup.</w:t>
      </w:r>
    </w:p>
    <w:p w14:paraId="5F86154A" w14:textId="1D110DBF" w:rsidR="008376F1" w:rsidRDefault="008376F1" w:rsidP="00F220D5">
      <w:r>
        <w:t xml:space="preserve">Even if there is such kind UEs, they would not be able to benefit from PEI when the cell supports more than one subgroup. It is not much different from other cases when the UE capability and NW supporting features are not matched, e.g. the UE supporting UE-ID based/CN assignment based but the NW does not, it needs to monitor PO like in legacy. </w:t>
      </w:r>
      <w:r w:rsidR="009B173D">
        <w:t>Another option would be to monitor PO as long as any subgroup is paged if the UE detects PEI</w:t>
      </w:r>
      <w:r w:rsidR="00FD5EE5">
        <w:t xml:space="preserve">, but it might even increase the power consumption for PEI monitoring if </w:t>
      </w:r>
      <w:r w:rsidR="001A5B47">
        <w:t xml:space="preserve">for most cases it indicates wake up for PO. </w:t>
      </w:r>
      <w:r>
        <w:t>To make best use the defined Rel-17 feature, all the UEs supporting PEI should at least support either UE-ID based subgrouping or CN-assignment.</w:t>
      </w:r>
    </w:p>
    <w:p w14:paraId="0D5AEBF4" w14:textId="79EE615B" w:rsidR="00F220D5" w:rsidRDefault="00F220D5" w:rsidP="00F220D5">
      <w:r w:rsidRPr="00224385">
        <w:rPr>
          <w:b/>
          <w:bCs/>
        </w:rPr>
        <w:t xml:space="preserve">Proposal </w:t>
      </w:r>
      <w:r w:rsidR="00505507">
        <w:rPr>
          <w:b/>
          <w:bCs/>
        </w:rPr>
        <w:t>2</w:t>
      </w:r>
      <w:r>
        <w:t>: all the UEs supporting PEI should at least support either UE-ID based subgrouping or CN-assignment.</w:t>
      </w:r>
    </w:p>
    <w:p w14:paraId="437446A1" w14:textId="4B089867" w:rsidR="00790B5B" w:rsidRDefault="004B7B16" w:rsidP="00B7538C">
      <w:r>
        <w:t>As agreed in the previous meeting, w</w:t>
      </w:r>
      <w:r w:rsidR="00143F7C">
        <w:t xml:space="preserve">hen </w:t>
      </w:r>
      <w:r w:rsidR="00143F7C" w:rsidRPr="001825EF">
        <w:rPr>
          <w:i/>
          <w:iCs/>
        </w:rPr>
        <w:t>SubgroupConfig-r17</w:t>
      </w:r>
      <w:r w:rsidR="00143F7C" w:rsidRPr="000928EB">
        <w:t xml:space="preserve"> is absent</w:t>
      </w:r>
      <w:r w:rsidR="00143F7C">
        <w:t>, the cell support</w:t>
      </w:r>
      <w:r w:rsidR="007739DE">
        <w:t>s</w:t>
      </w:r>
      <w:r w:rsidR="00143F7C">
        <w:t xml:space="preserve"> PEI without subgrouping, </w:t>
      </w:r>
      <w:r w:rsidR="007739DE">
        <w:t xml:space="preserve">one </w:t>
      </w:r>
      <w:r w:rsidR="00BA42A0">
        <w:t>bit</w:t>
      </w:r>
      <w:r w:rsidR="00A97334">
        <w:t xml:space="preserve"> per PO</w:t>
      </w:r>
      <w:r w:rsidR="00BA42A0">
        <w:t xml:space="preserve"> in PEI would indicate </w:t>
      </w:r>
      <w:r w:rsidR="00143F7C">
        <w:t xml:space="preserve">whether any UE supporting PEI is paged in the associated PO. While if </w:t>
      </w:r>
      <w:proofErr w:type="spellStart"/>
      <w:r w:rsidR="00D049C4" w:rsidRPr="00DE445B">
        <w:rPr>
          <w:i/>
          <w:iCs/>
        </w:rPr>
        <w:t>subgroupConfig</w:t>
      </w:r>
      <w:proofErr w:type="spellEnd"/>
      <w:r w:rsidR="00D049C4" w:rsidRPr="00D049C4">
        <w:t xml:space="preserve"> is present and </w:t>
      </w:r>
      <w:proofErr w:type="spellStart"/>
      <w:r w:rsidR="00D049C4" w:rsidRPr="00A70D52">
        <w:rPr>
          <w:i/>
          <w:iCs/>
        </w:rPr>
        <w:t>subgroupNumPerPO</w:t>
      </w:r>
      <w:proofErr w:type="spellEnd"/>
      <w:r w:rsidR="00D049C4" w:rsidRPr="00D049C4">
        <w:t>=1</w:t>
      </w:r>
      <w:r w:rsidR="00D049C4">
        <w:t xml:space="preserve">, </w:t>
      </w:r>
      <w:r w:rsidR="00A97334">
        <w:t xml:space="preserve">also only one bit needed in PEI </w:t>
      </w:r>
      <w:r w:rsidR="008A48E2">
        <w:t>is needed</w:t>
      </w:r>
      <w:r w:rsidR="00A97334">
        <w:t xml:space="preserve"> for each PO. D</w:t>
      </w:r>
      <w:r w:rsidR="00D049C4">
        <w:t xml:space="preserve">epends on whether </w:t>
      </w:r>
      <w:proofErr w:type="spellStart"/>
      <w:r w:rsidR="00627508" w:rsidRPr="00F90FF9">
        <w:t>N</w:t>
      </w:r>
      <w:r w:rsidR="00627508" w:rsidRPr="00F90FF9">
        <w:rPr>
          <w:vertAlign w:val="subscript"/>
        </w:rPr>
        <w:t>sg</w:t>
      </w:r>
      <w:proofErr w:type="spellEnd"/>
      <w:r w:rsidR="00627508" w:rsidRPr="00F90FF9">
        <w:rPr>
          <w:vertAlign w:val="subscript"/>
        </w:rPr>
        <w:t>-UEID</w:t>
      </w:r>
      <w:r w:rsidR="00627508" w:rsidRPr="00627508">
        <w:t xml:space="preserve"> </w:t>
      </w:r>
      <w:r w:rsidR="00627508">
        <w:t xml:space="preserve">is present, it indicates the bit is for UE-ID based </w:t>
      </w:r>
      <w:r w:rsidR="00423C97">
        <w:t xml:space="preserve">UEs or for CN-assignment based UEs. </w:t>
      </w:r>
      <w:r w:rsidR="008B0FFA">
        <w:t>Thus</w:t>
      </w:r>
      <w:r w:rsidR="009E0DD9">
        <w:t>,</w:t>
      </w:r>
      <w:r w:rsidR="008B0FFA">
        <w:t xml:space="preserve"> we do not see a need to have different </w:t>
      </w:r>
      <w:r w:rsidR="008B0FFA" w:rsidRPr="008B0FFA">
        <w:t>PHY processing for DCI format 2_7</w:t>
      </w:r>
      <w:r w:rsidR="00EB2E45">
        <w:t xml:space="preserve"> for the two cases. </w:t>
      </w:r>
      <w:r w:rsidR="00C74A5D">
        <w:t>It is how current PHY specification has assumed anyway</w:t>
      </w:r>
      <w:r w:rsidR="00C62846">
        <w:t>.</w:t>
      </w:r>
    </w:p>
    <w:p w14:paraId="5BFA762D" w14:textId="504A5CBC" w:rsidR="00EB2E45" w:rsidRDefault="00EB2E45" w:rsidP="00EB2E45">
      <w:r w:rsidRPr="00EB2E45">
        <w:rPr>
          <w:b/>
          <w:bCs/>
        </w:rPr>
        <w:t xml:space="preserve">Proposal </w:t>
      </w:r>
      <w:r w:rsidR="00505507">
        <w:rPr>
          <w:b/>
          <w:bCs/>
        </w:rPr>
        <w:t>3</w:t>
      </w:r>
      <w:r w:rsidRPr="00EB2E45">
        <w:rPr>
          <w:b/>
          <w:bCs/>
        </w:rPr>
        <w:t>:</w:t>
      </w:r>
      <w:r>
        <w:t xml:space="preserve"> when </w:t>
      </w:r>
      <w:r w:rsidRPr="00F220D5">
        <w:rPr>
          <w:i/>
          <w:iCs/>
        </w:rPr>
        <w:t>SubgroupConfig-r17</w:t>
      </w:r>
      <w:r w:rsidRPr="000928EB">
        <w:t xml:space="preserve"> is absent</w:t>
      </w:r>
      <w:r>
        <w:t xml:space="preserve"> or</w:t>
      </w:r>
      <w:r w:rsidRPr="0036241E">
        <w:rPr>
          <w:i/>
        </w:rPr>
        <w:t xml:space="preserve"> </w:t>
      </w:r>
      <w:r w:rsidR="0036241E" w:rsidRPr="00F220D5">
        <w:rPr>
          <w:i/>
          <w:iCs/>
        </w:rPr>
        <w:t>SubgroupConfig-r17</w:t>
      </w:r>
      <w:r w:rsidR="0036241E" w:rsidRPr="000928EB">
        <w:t xml:space="preserve"> is </w:t>
      </w:r>
      <w:r w:rsidR="0036241E">
        <w:t xml:space="preserve">present with </w:t>
      </w:r>
      <w:proofErr w:type="spellStart"/>
      <w:r w:rsidRPr="001F24F2">
        <w:rPr>
          <w:i/>
          <w:iCs/>
        </w:rPr>
        <w:t>subgroupNumPerPO</w:t>
      </w:r>
      <w:proofErr w:type="spellEnd"/>
      <w:r w:rsidR="001F24F2">
        <w:rPr>
          <w:i/>
          <w:iCs/>
        </w:rPr>
        <w:t xml:space="preserve"> </w:t>
      </w:r>
      <w:r w:rsidRPr="00D049C4">
        <w:t>=</w:t>
      </w:r>
      <w:r w:rsidR="001F24F2">
        <w:t xml:space="preserve"> </w:t>
      </w:r>
      <w:r w:rsidRPr="00D049C4">
        <w:t>1</w:t>
      </w:r>
      <w:r>
        <w:t xml:space="preserve">, there is 1 bit per PO in PEI, i.e. the PHY processing for </w:t>
      </w:r>
      <w:r w:rsidRPr="00423C97">
        <w:t>DCI format 2_7 is the same</w:t>
      </w:r>
      <w:r>
        <w:t>.</w:t>
      </w:r>
    </w:p>
    <w:p w14:paraId="4116A43C" w14:textId="3F3FD293" w:rsidR="004D4AA6" w:rsidRDefault="00741DCC" w:rsidP="000740E8">
      <w:r>
        <w:t xml:space="preserve">How the bit is interpreted for the different cases was discussed a bit in the </w:t>
      </w:r>
      <w:r w:rsidR="009D737C">
        <w:t xml:space="preserve">email discussion </w:t>
      </w:r>
      <w:r w:rsidR="009D737C" w:rsidRPr="009D737C">
        <w:t>[Pre117-e][004][</w:t>
      </w:r>
      <w:proofErr w:type="spellStart"/>
      <w:r w:rsidR="009D737C" w:rsidRPr="009D737C">
        <w:t>ePowSav</w:t>
      </w:r>
      <w:proofErr w:type="spellEnd"/>
      <w:r w:rsidR="009D737C" w:rsidRPr="009D737C">
        <w:t xml:space="preserve">] PEI and paging subgrouping </w:t>
      </w:r>
      <w:r w:rsidR="00D71236">
        <w:t xml:space="preserve">[4] </w:t>
      </w:r>
      <w:r w:rsidR="009D737C">
        <w:t>where companies views are diverged</w:t>
      </w:r>
      <w:r w:rsidR="004D4AA6">
        <w:t xml:space="preserve"> on the following issues</w:t>
      </w:r>
      <w:r w:rsidR="009D737C">
        <w:t xml:space="preserve">, e.g. </w:t>
      </w:r>
    </w:p>
    <w:p w14:paraId="31133E4B" w14:textId="7B1F6976" w:rsidR="004D4AA6" w:rsidRDefault="009D737C" w:rsidP="004D4AA6">
      <w:pPr>
        <w:pStyle w:val="ListParagraph"/>
        <w:numPr>
          <w:ilvl w:val="0"/>
          <w:numId w:val="11"/>
        </w:numPr>
      </w:pPr>
      <w:r>
        <w:t xml:space="preserve">whether </w:t>
      </w:r>
      <w:r w:rsidR="004F1489">
        <w:t>“</w:t>
      </w:r>
      <w:r>
        <w:t>no subgroup</w:t>
      </w:r>
      <w:r w:rsidR="004F1489">
        <w:t>”</w:t>
      </w:r>
      <w:r>
        <w:t xml:space="preserve"> is equivalent to 1 subgroup</w:t>
      </w:r>
      <w:r w:rsidR="00A36FFB">
        <w:t xml:space="preserve">; </w:t>
      </w:r>
    </w:p>
    <w:p w14:paraId="53298178" w14:textId="61A9A90C" w:rsidR="009D737C" w:rsidRDefault="00AC6430" w:rsidP="004D4AA6">
      <w:pPr>
        <w:pStyle w:val="ListParagraph"/>
        <w:numPr>
          <w:ilvl w:val="0"/>
          <w:numId w:val="11"/>
        </w:numPr>
      </w:pPr>
      <w:r>
        <w:t>I</w:t>
      </w:r>
      <w:r w:rsidR="009D737C">
        <w:t>f</w:t>
      </w:r>
      <w:r>
        <w:t xml:space="preserve"> they are not equivalent</w:t>
      </w:r>
      <w:r w:rsidR="009D737C">
        <w:t xml:space="preserve">, </w:t>
      </w:r>
      <w:r w:rsidR="00107A89">
        <w:t xml:space="preserve">if </w:t>
      </w:r>
      <w:proofErr w:type="spellStart"/>
      <w:r w:rsidR="00A36FFB" w:rsidRPr="00F90FF9">
        <w:t>N</w:t>
      </w:r>
      <w:r w:rsidR="00A36FFB" w:rsidRPr="004D4AA6">
        <w:rPr>
          <w:vertAlign w:val="subscript"/>
        </w:rPr>
        <w:t>sg</w:t>
      </w:r>
      <w:proofErr w:type="spellEnd"/>
      <w:r w:rsidR="00A36FFB" w:rsidRPr="004D4AA6">
        <w:rPr>
          <w:vertAlign w:val="subscript"/>
        </w:rPr>
        <w:t>-UEID</w:t>
      </w:r>
      <w:r w:rsidR="00A36FFB">
        <w:t xml:space="preserve"> is absent</w:t>
      </w:r>
      <w:r w:rsidR="004D4AA6">
        <w:t xml:space="preserve">, whether the bit is applicable to all the CN assignment UEs or only to CN assigned ID = 1; </w:t>
      </w:r>
    </w:p>
    <w:p w14:paraId="02EE7FC2" w14:textId="45FADBD6" w:rsidR="004D4AA6" w:rsidRDefault="004D4AA6" w:rsidP="00325727">
      <w:pPr>
        <w:pStyle w:val="ListParagraph"/>
        <w:numPr>
          <w:ilvl w:val="0"/>
          <w:numId w:val="11"/>
        </w:numPr>
      </w:pPr>
      <w:r>
        <w:t>If only 1 bit for CN assignment, would there be UEs with CN assignment ID &gt;1 and what is their behaviour.</w:t>
      </w:r>
    </w:p>
    <w:p w14:paraId="19E3E80A" w14:textId="07256264" w:rsidR="0054493E" w:rsidRDefault="009D737C" w:rsidP="000740E8">
      <w:r>
        <w:t>Our understanding for</w:t>
      </w:r>
      <w:r w:rsidR="000F7949">
        <w:t>bit</w:t>
      </w:r>
      <w:r>
        <w:t xml:space="preserve"> interpretation </w:t>
      </w:r>
      <w:r w:rsidR="009E0DD9">
        <w:t>for different cases</w:t>
      </w:r>
      <w:r>
        <w:t xml:space="preserve"> are as follows</w:t>
      </w:r>
      <w:r w:rsidR="0054493E">
        <w:t>:</w:t>
      </w:r>
    </w:p>
    <w:p w14:paraId="3915F212" w14:textId="3767DC35" w:rsidR="0054493E" w:rsidRDefault="000F7949" w:rsidP="000740E8">
      <w:r>
        <w:t xml:space="preserve">If </w:t>
      </w:r>
      <w:r w:rsidRPr="007635BE">
        <w:rPr>
          <w:i/>
          <w:iCs/>
        </w:rPr>
        <w:t>SubgroupConfig-r17</w:t>
      </w:r>
      <w:r w:rsidRPr="000928EB">
        <w:t xml:space="preserve"> is absent</w:t>
      </w:r>
      <w:r>
        <w:t xml:space="preserve">, it should be applicable to all the UEs supporting PEI, including </w:t>
      </w:r>
      <w:r w:rsidR="008A6EA7">
        <w:t>UEs supporting UE ID based</w:t>
      </w:r>
      <w:r w:rsidR="00A455F3">
        <w:t xml:space="preserve"> and </w:t>
      </w:r>
      <w:r w:rsidR="008A6EA7">
        <w:t>CN-assignment based</w:t>
      </w:r>
      <w:r w:rsidR="00A03732">
        <w:t xml:space="preserve"> regardless of its assigned subgroup ID</w:t>
      </w:r>
      <w:r w:rsidR="008A6EA7">
        <w:t xml:space="preserve">. </w:t>
      </w:r>
    </w:p>
    <w:p w14:paraId="4EA8645D" w14:textId="77777777" w:rsidR="0054493E" w:rsidRDefault="00154966" w:rsidP="000740E8">
      <w:r>
        <w:t xml:space="preserve">If </w:t>
      </w:r>
      <w:proofErr w:type="spellStart"/>
      <w:r w:rsidRPr="001F24F2">
        <w:rPr>
          <w:i/>
          <w:iCs/>
        </w:rPr>
        <w:t>subgroupNumPerPO</w:t>
      </w:r>
      <w:proofErr w:type="spellEnd"/>
      <w:r w:rsidR="001F24F2">
        <w:rPr>
          <w:i/>
          <w:iCs/>
        </w:rPr>
        <w:t xml:space="preserve"> </w:t>
      </w:r>
      <w:r w:rsidRPr="00D049C4">
        <w:t>=</w:t>
      </w:r>
      <w:r w:rsidR="001F24F2">
        <w:t xml:space="preserve"> </w:t>
      </w:r>
      <w:r w:rsidRPr="00D049C4">
        <w:t>1</w:t>
      </w:r>
      <w:r>
        <w:t xml:space="preserve"> and </w:t>
      </w:r>
      <w:proofErr w:type="spellStart"/>
      <w:r w:rsidRPr="00F90FF9">
        <w:t>N</w:t>
      </w:r>
      <w:r w:rsidRPr="00F90FF9">
        <w:rPr>
          <w:vertAlign w:val="subscript"/>
        </w:rPr>
        <w:t>sg</w:t>
      </w:r>
      <w:proofErr w:type="spellEnd"/>
      <w:r w:rsidRPr="00F90FF9">
        <w:rPr>
          <w:vertAlign w:val="subscript"/>
        </w:rPr>
        <w:t>-UEID</w:t>
      </w:r>
      <w:r w:rsidRPr="00D049C4">
        <w:t>=1</w:t>
      </w:r>
      <w:r>
        <w:t xml:space="preserve">, the bit is for all the UEs supporting UE-ID based subgrouping. </w:t>
      </w:r>
    </w:p>
    <w:p w14:paraId="70B1D669" w14:textId="3A4D8173" w:rsidR="00302F49" w:rsidRDefault="007137E4" w:rsidP="000740E8">
      <w:r>
        <w:t>I</w:t>
      </w:r>
      <w:r w:rsidR="00154966">
        <w:t xml:space="preserve">f </w:t>
      </w:r>
      <w:proofErr w:type="spellStart"/>
      <w:r w:rsidR="00154966" w:rsidRPr="001F24F2">
        <w:rPr>
          <w:i/>
          <w:iCs/>
        </w:rPr>
        <w:t>subgroupNumPerPO</w:t>
      </w:r>
      <w:proofErr w:type="spellEnd"/>
      <w:r w:rsidR="00154966" w:rsidRPr="00D049C4">
        <w:t>=1</w:t>
      </w:r>
      <w:r w:rsidR="00154966">
        <w:t xml:space="preserve"> and </w:t>
      </w:r>
      <w:proofErr w:type="spellStart"/>
      <w:r w:rsidR="00154966" w:rsidRPr="00F90FF9">
        <w:t>N</w:t>
      </w:r>
      <w:r w:rsidR="00154966" w:rsidRPr="00F90FF9">
        <w:rPr>
          <w:vertAlign w:val="subscript"/>
        </w:rPr>
        <w:t>sg</w:t>
      </w:r>
      <w:proofErr w:type="spellEnd"/>
      <w:r w:rsidR="00154966" w:rsidRPr="00F90FF9">
        <w:rPr>
          <w:vertAlign w:val="subscript"/>
        </w:rPr>
        <w:t>-UEID</w:t>
      </w:r>
      <w:r w:rsidR="00154966">
        <w:t xml:space="preserve"> is absent, the bit is for the UEs supporting CN assignment. </w:t>
      </w:r>
      <w:r w:rsidR="0054493E">
        <w:t xml:space="preserve">It needs to be </w:t>
      </w:r>
      <w:r w:rsidR="001C1A11">
        <w:t>further</w:t>
      </w:r>
      <w:r w:rsidR="0054493E">
        <w:t xml:space="preserve"> decided w</w:t>
      </w:r>
      <w:r w:rsidR="00E62753">
        <w:t>hether</w:t>
      </w:r>
      <w:r w:rsidR="00A455F3">
        <w:t xml:space="preserve"> it is limited to CN-assigned </w:t>
      </w:r>
      <w:r w:rsidR="00E62753">
        <w:t xml:space="preserve">subgroup </w:t>
      </w:r>
      <w:r w:rsidR="00A455F3">
        <w:t>ID=1 or all the CN-assignment based UEs regardless of its assigned subgroup ID.</w:t>
      </w:r>
      <w:r w:rsidR="0054493E">
        <w:t xml:space="preserve"> It could be for all the CN-assignment based UEs, in a </w:t>
      </w:r>
      <w:r w:rsidR="003A126D">
        <w:t>sense,</w:t>
      </w:r>
      <w:r w:rsidR="0054493E">
        <w:t xml:space="preserve"> it means remapping of CN assigned subgroup to the PHY bit </w:t>
      </w:r>
      <w:r w:rsidR="00F70472">
        <w:t xml:space="preserve">though </w:t>
      </w:r>
      <w:r w:rsidR="0054493E">
        <w:t xml:space="preserve">which is against the previous agreement of no remapping. </w:t>
      </w:r>
      <w:r w:rsidR="00E62753">
        <w:t>It could</w:t>
      </w:r>
      <w:r w:rsidR="0054493E">
        <w:t xml:space="preserve"> also</w:t>
      </w:r>
      <w:r w:rsidR="00E62753">
        <w:t xml:space="preserve"> make sense to </w:t>
      </w:r>
      <w:r w:rsidR="00E62753">
        <w:lastRenderedPageBreak/>
        <w:t>limit only to the UEs with CN assigned subgroup ID = 1 to protect at least the subgroup that requires most power saving gain.</w:t>
      </w:r>
      <w:r w:rsidR="0042122F">
        <w:t xml:space="preserve"> UEs with CN assigned subgroup ID &gt; 1 will monitor PO as in legacy.</w:t>
      </w:r>
      <w:r w:rsidR="00BB7865">
        <w:t xml:space="preserve"> </w:t>
      </w:r>
    </w:p>
    <w:p w14:paraId="5533A049" w14:textId="67E9904B" w:rsidR="00E62753" w:rsidRDefault="00E62753" w:rsidP="00E62753">
      <w:r w:rsidRPr="004D7B5D">
        <w:rPr>
          <w:b/>
          <w:bCs/>
        </w:rPr>
        <w:t xml:space="preserve">Proposal </w:t>
      </w:r>
      <w:r w:rsidR="00903EF0">
        <w:rPr>
          <w:b/>
          <w:bCs/>
        </w:rPr>
        <w:t>4</w:t>
      </w:r>
      <w:r>
        <w:t xml:space="preserve">: when there is only one bit in PEI for each PO, the one bit is interpreted different based on the </w:t>
      </w:r>
      <w:r w:rsidR="00581C85">
        <w:t xml:space="preserve">parameters </w:t>
      </w:r>
      <w:r>
        <w:t>in SIB</w:t>
      </w:r>
      <w:r w:rsidR="00581C85">
        <w:t>:</w:t>
      </w:r>
    </w:p>
    <w:p w14:paraId="3898E5A4" w14:textId="77777777" w:rsidR="00E62753" w:rsidRDefault="00E62753" w:rsidP="00E62753">
      <w:pPr>
        <w:pStyle w:val="B1"/>
      </w:pPr>
      <w:r w:rsidRPr="006E13D1">
        <w:t>-</w:t>
      </w:r>
      <w:r w:rsidRPr="006E13D1">
        <w:tab/>
      </w:r>
      <w:r>
        <w:t xml:space="preserve">if </w:t>
      </w:r>
      <w:r w:rsidRPr="001F24F2">
        <w:rPr>
          <w:i/>
          <w:iCs/>
        </w:rPr>
        <w:t>SubgroupConfig-r17</w:t>
      </w:r>
      <w:r w:rsidRPr="000928EB">
        <w:t xml:space="preserve"> is absent</w:t>
      </w:r>
      <w:r>
        <w:t>, the bit is interpreted as for all the UEs supporting PEI, including UEs supporting UE-ID based, with CN-assignment regardless of the CN assigned group ID;</w:t>
      </w:r>
    </w:p>
    <w:p w14:paraId="5CAE853D" w14:textId="7132F12F" w:rsidR="00E62753" w:rsidRDefault="00E62753" w:rsidP="00E62753">
      <w:pPr>
        <w:pStyle w:val="B1"/>
      </w:pPr>
      <w:r w:rsidRPr="006E13D1">
        <w:t>-</w:t>
      </w:r>
      <w:r w:rsidRPr="006E13D1">
        <w:tab/>
      </w:r>
      <w:r>
        <w:t xml:space="preserve">if </w:t>
      </w:r>
      <w:proofErr w:type="spellStart"/>
      <w:r w:rsidRPr="001F24F2">
        <w:rPr>
          <w:i/>
          <w:iCs/>
        </w:rPr>
        <w:t>subgroupNumPerPO</w:t>
      </w:r>
      <w:proofErr w:type="spellEnd"/>
      <w:r w:rsidRPr="00D049C4">
        <w:t>=1</w:t>
      </w:r>
      <w:r>
        <w:t xml:space="preserve"> and </w:t>
      </w:r>
      <w:proofErr w:type="spellStart"/>
      <w:r w:rsidRPr="00F90FF9">
        <w:t>N</w:t>
      </w:r>
      <w:r w:rsidRPr="00F90FF9">
        <w:rPr>
          <w:vertAlign w:val="subscript"/>
        </w:rPr>
        <w:t>sg</w:t>
      </w:r>
      <w:proofErr w:type="spellEnd"/>
      <w:r w:rsidRPr="00F90FF9">
        <w:rPr>
          <w:vertAlign w:val="subscript"/>
        </w:rPr>
        <w:t>-UEID</w:t>
      </w:r>
      <w:r w:rsidR="00C45629">
        <w:rPr>
          <w:vertAlign w:val="subscript"/>
        </w:rPr>
        <w:t xml:space="preserve"> </w:t>
      </w:r>
      <w:r w:rsidRPr="00D049C4">
        <w:t>=</w:t>
      </w:r>
      <w:r w:rsidR="00C45629">
        <w:t xml:space="preserve"> </w:t>
      </w:r>
      <w:r w:rsidRPr="00D049C4">
        <w:t>1</w:t>
      </w:r>
      <w:r>
        <w:t>, the bit is for the UEs supporting UE-ID based subgrouping;</w:t>
      </w:r>
    </w:p>
    <w:p w14:paraId="2E3A6BFF" w14:textId="293324E4" w:rsidR="00E62753" w:rsidRDefault="00E62753" w:rsidP="00E62753">
      <w:pPr>
        <w:pStyle w:val="B1"/>
      </w:pPr>
      <w:r w:rsidRPr="006E13D1">
        <w:t>-</w:t>
      </w:r>
      <w:r w:rsidRPr="006E13D1">
        <w:tab/>
      </w:r>
      <w:r>
        <w:t xml:space="preserve">if </w:t>
      </w:r>
      <w:proofErr w:type="spellStart"/>
      <w:r w:rsidRPr="001F24F2">
        <w:rPr>
          <w:i/>
          <w:iCs/>
        </w:rPr>
        <w:t>subgroupNumPerPO</w:t>
      </w:r>
      <w:proofErr w:type="spellEnd"/>
      <w:r w:rsidRPr="00D049C4">
        <w:t>=1</w:t>
      </w:r>
      <w:r>
        <w:t xml:space="preserve"> and </w:t>
      </w:r>
      <w:proofErr w:type="spellStart"/>
      <w:r w:rsidRPr="00F90FF9">
        <w:t>N</w:t>
      </w:r>
      <w:r w:rsidRPr="00F90FF9">
        <w:rPr>
          <w:vertAlign w:val="subscript"/>
        </w:rPr>
        <w:t>sg</w:t>
      </w:r>
      <w:proofErr w:type="spellEnd"/>
      <w:r w:rsidRPr="00F90FF9">
        <w:rPr>
          <w:vertAlign w:val="subscript"/>
        </w:rPr>
        <w:t>-UEID</w:t>
      </w:r>
      <w:r>
        <w:t xml:space="preserve"> is absent, </w:t>
      </w:r>
      <w:r w:rsidR="0054493E">
        <w:t xml:space="preserve">discuss if </w:t>
      </w:r>
      <w:r>
        <w:t xml:space="preserve">the bit is for the UEs </w:t>
      </w:r>
      <w:r w:rsidR="00037535">
        <w:t>with</w:t>
      </w:r>
      <w:r>
        <w:t xml:space="preserve"> CN</w:t>
      </w:r>
      <w:r w:rsidR="0054493E">
        <w:t>-</w:t>
      </w:r>
      <w:r>
        <w:t>assignment subgroup ID = 1</w:t>
      </w:r>
      <w:r w:rsidR="0054493E">
        <w:t xml:space="preserve"> or for all the </w:t>
      </w:r>
      <w:r w:rsidR="00722E43">
        <w:t xml:space="preserve">CN-assignment </w:t>
      </w:r>
      <w:r w:rsidR="0054493E">
        <w:t xml:space="preserve">UEs </w:t>
      </w:r>
      <w:r w:rsidR="00722E43">
        <w:t>regardless of its assigned</w:t>
      </w:r>
      <w:r w:rsidR="0054493E">
        <w:t xml:space="preserve"> subgroup ID</w:t>
      </w:r>
      <w:r>
        <w:t>.</w:t>
      </w:r>
    </w:p>
    <w:p w14:paraId="0BFC2A5D" w14:textId="620DEAD8" w:rsidR="00286F05" w:rsidRDefault="00286F05" w:rsidP="00286F05">
      <w:r>
        <w:t xml:space="preserve">If for </w:t>
      </w:r>
      <w:proofErr w:type="spellStart"/>
      <w:r w:rsidRPr="001F24F2">
        <w:rPr>
          <w:i/>
          <w:iCs/>
        </w:rPr>
        <w:t>subgroupNumPerPO</w:t>
      </w:r>
      <w:proofErr w:type="spellEnd"/>
      <w:r w:rsidR="00082F22">
        <w:rPr>
          <w:i/>
          <w:iCs/>
        </w:rPr>
        <w:t xml:space="preserve"> </w:t>
      </w:r>
      <w:r w:rsidRPr="00D049C4">
        <w:t>=</w:t>
      </w:r>
      <w:r w:rsidR="00082F22">
        <w:t xml:space="preserve"> </w:t>
      </w:r>
      <w:r w:rsidRPr="00D049C4">
        <w:t>1</w:t>
      </w:r>
      <w:r>
        <w:t xml:space="preserve"> and </w:t>
      </w:r>
      <w:proofErr w:type="spellStart"/>
      <w:r w:rsidRPr="00F90FF9">
        <w:t>N</w:t>
      </w:r>
      <w:r w:rsidRPr="00F90FF9">
        <w:rPr>
          <w:vertAlign w:val="subscript"/>
        </w:rPr>
        <w:t>sg</w:t>
      </w:r>
      <w:proofErr w:type="spellEnd"/>
      <w:r w:rsidRPr="00F90FF9">
        <w:rPr>
          <w:vertAlign w:val="subscript"/>
        </w:rPr>
        <w:t>-UEID</w:t>
      </w:r>
      <w:r>
        <w:t xml:space="preserve"> is absent case, </w:t>
      </w:r>
      <w:r w:rsidR="00082F22">
        <w:t>the bit is only for the UEs with CN ass</w:t>
      </w:r>
      <w:r w:rsidR="00A74640">
        <w:t>igned subgroup ID = 1,</w:t>
      </w:r>
      <w:r w:rsidR="00EA4BFC">
        <w:t xml:space="preserve"> in principle</w:t>
      </w:r>
      <w:r w:rsidR="00A74640">
        <w:t xml:space="preserve"> it could be generalised to more than one bit as well so that </w:t>
      </w:r>
      <w:r>
        <w:t>even if without remapping, if the UE’s CN-assigned subgroup is larger than the number of bits available for CN assignment subgroups, the UE could monitor PO as in legacy.</w:t>
      </w:r>
      <w:r w:rsidR="00C75BBF">
        <w:t xml:space="preserve"> Thus, </w:t>
      </w:r>
      <w:r w:rsidR="00BE56C4">
        <w:t>for</w:t>
      </w:r>
      <w:r w:rsidR="00C75BBF">
        <w:t xml:space="preserve"> the open issue</w:t>
      </w:r>
      <w:r w:rsidR="0098006E">
        <w:t xml:space="preserve"> </w:t>
      </w:r>
      <w:r w:rsidR="00692531">
        <w:t>1-3</w:t>
      </w:r>
      <w:r w:rsidR="00C23366">
        <w:t xml:space="preserve"> and </w:t>
      </w:r>
      <w:r w:rsidR="0098006E">
        <w:t>1-12</w:t>
      </w:r>
      <w:r w:rsidR="00C75BBF">
        <w:t xml:space="preserve"> listed from the 38.304 discussion, t</w:t>
      </w:r>
      <w:r>
        <w:t xml:space="preserve">here seems to be no need to have the artificial restriction of </w:t>
      </w:r>
      <w:r w:rsidR="00564BAE" w:rsidRPr="00564BAE">
        <w:t>all the cells within the registration area supports the same number of CN assigned subgroups</w:t>
      </w:r>
      <w:r w:rsidR="00CF54F0">
        <w:t>.</w:t>
      </w:r>
      <w:r w:rsidR="00ED20DB">
        <w:t xml:space="preserve"> </w:t>
      </w:r>
      <w:r w:rsidR="000102F5">
        <w:t>For all the case</w:t>
      </w:r>
      <w:r w:rsidR="00FE7C56">
        <w:t>s</w:t>
      </w:r>
      <w:r w:rsidR="000102F5">
        <w:t>, a</w:t>
      </w:r>
      <w:r w:rsidR="00ED20DB">
        <w:t>ny UE that cannot find a corresponding bit for its subgroup ID should monitor PO like</w:t>
      </w:r>
      <w:r w:rsidR="00990A88">
        <w:t xml:space="preserve"> in</w:t>
      </w:r>
      <w:r w:rsidR="00ED20DB">
        <w:t xml:space="preserve"> legacy.</w:t>
      </w:r>
      <w:r w:rsidR="00CF54F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751"/>
        <w:gridCol w:w="2127"/>
        <w:gridCol w:w="1381"/>
      </w:tblGrid>
      <w:tr w:rsidR="00692531" w:rsidRPr="00FE5F87" w14:paraId="02EA3CA8" w14:textId="77777777" w:rsidTr="00692531">
        <w:tc>
          <w:tcPr>
            <w:tcW w:w="1027" w:type="dxa"/>
            <w:tcBorders>
              <w:top w:val="single" w:sz="4" w:space="0" w:color="auto"/>
              <w:left w:val="single" w:sz="4" w:space="0" w:color="auto"/>
              <w:bottom w:val="single" w:sz="4" w:space="0" w:color="auto"/>
              <w:right w:val="single" w:sz="4" w:space="0" w:color="auto"/>
            </w:tcBorders>
            <w:shd w:val="clear" w:color="auto" w:fill="auto"/>
          </w:tcPr>
          <w:p w14:paraId="23149FF4" w14:textId="77777777" w:rsidR="00692531" w:rsidRPr="00692531" w:rsidRDefault="00692531" w:rsidP="00B741FC">
            <w:pPr>
              <w:rPr>
                <w:lang w:eastAsia="zh-CN"/>
              </w:rPr>
            </w:pPr>
            <w:r w:rsidRPr="00692531">
              <w:rPr>
                <w:rFonts w:hint="eastAsia"/>
                <w:lang w:eastAsia="zh-CN"/>
              </w:rPr>
              <w:t>1</w:t>
            </w:r>
            <w:r w:rsidRPr="00692531">
              <w:rPr>
                <w:lang w:eastAsia="zh-CN"/>
              </w:rPr>
              <w:t>-3</w:t>
            </w:r>
          </w:p>
        </w:tc>
        <w:tc>
          <w:tcPr>
            <w:tcW w:w="4751" w:type="dxa"/>
            <w:tcBorders>
              <w:top w:val="single" w:sz="4" w:space="0" w:color="auto"/>
              <w:left w:val="single" w:sz="4" w:space="0" w:color="auto"/>
              <w:bottom w:val="single" w:sz="4" w:space="0" w:color="auto"/>
              <w:right w:val="single" w:sz="4" w:space="0" w:color="auto"/>
            </w:tcBorders>
            <w:shd w:val="clear" w:color="auto" w:fill="auto"/>
          </w:tcPr>
          <w:p w14:paraId="69490C49" w14:textId="77777777" w:rsidR="00692531" w:rsidRPr="00FE5F87" w:rsidRDefault="00692531" w:rsidP="00B741FC">
            <w:pPr>
              <w:rPr>
                <w:lang w:eastAsia="zh-CN"/>
              </w:rPr>
            </w:pPr>
            <w:r w:rsidRPr="00FE5F87">
              <w:rPr>
                <w:lang w:eastAsia="zh-CN"/>
              </w:rPr>
              <w:t>For the cases when UE cannot determine its subgroup based on the configuration of a cell, or cannot find the corresponding bit for its subgroup in the PEI, e.g. UE only supports UEID-based and the cell only supports CN-assigned, FFS whether these cases are valid, how to determine UE subgrouping, or how to monitor paging for these cases.</w:t>
            </w:r>
          </w:p>
          <w:p w14:paraId="326932A6" w14:textId="0C63E1DE" w:rsidR="00692531" w:rsidRPr="00692531" w:rsidRDefault="00692531" w:rsidP="00B741FC">
            <w:pPr>
              <w:rPr>
                <w:lang w:eastAsia="zh-C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C8D3E3" w14:textId="77777777" w:rsidR="00692531" w:rsidRPr="00FE5F87" w:rsidRDefault="00692531" w:rsidP="00B741FC">
            <w:pPr>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1B756D2E" w14:textId="77777777" w:rsidR="00692531" w:rsidRPr="00692531" w:rsidRDefault="00692531" w:rsidP="00B741FC">
            <w:pPr>
              <w:rPr>
                <w:highlight w:val="yellow"/>
                <w:lang w:eastAsia="zh-CN"/>
              </w:rPr>
            </w:pPr>
            <w:r w:rsidRPr="00692531">
              <w:rPr>
                <w:rFonts w:hint="eastAsia"/>
                <w:highlight w:val="yellow"/>
                <w:lang w:eastAsia="zh-CN"/>
              </w:rPr>
              <w:t>T</w:t>
            </w:r>
            <w:r w:rsidRPr="00692531">
              <w:rPr>
                <w:highlight w:val="yellow"/>
                <w:lang w:eastAsia="zh-CN"/>
              </w:rPr>
              <w:t>ype 2 or Type 1?</w:t>
            </w:r>
          </w:p>
        </w:tc>
      </w:tr>
      <w:tr w:rsidR="00286F05" w:rsidRPr="00FE5F87" w14:paraId="0ECB9438" w14:textId="77777777" w:rsidTr="00B741FC">
        <w:tc>
          <w:tcPr>
            <w:tcW w:w="1027" w:type="dxa"/>
            <w:shd w:val="clear" w:color="auto" w:fill="auto"/>
          </w:tcPr>
          <w:p w14:paraId="533EA1A2" w14:textId="77777777" w:rsidR="00286F05" w:rsidRPr="00FE5F87" w:rsidRDefault="00286F05" w:rsidP="00B741FC">
            <w:pPr>
              <w:rPr>
                <w:lang w:eastAsia="zh-CN"/>
              </w:rPr>
            </w:pPr>
            <w:r w:rsidRPr="00FE5F87">
              <w:rPr>
                <w:rFonts w:hint="eastAsia"/>
                <w:lang w:eastAsia="zh-CN"/>
              </w:rPr>
              <w:t>1</w:t>
            </w:r>
            <w:r w:rsidRPr="00FE5F87">
              <w:rPr>
                <w:lang w:eastAsia="zh-CN"/>
              </w:rPr>
              <w:t>-12</w:t>
            </w:r>
          </w:p>
        </w:tc>
        <w:tc>
          <w:tcPr>
            <w:tcW w:w="4751" w:type="dxa"/>
            <w:shd w:val="clear" w:color="auto" w:fill="auto"/>
          </w:tcPr>
          <w:p w14:paraId="24CB98D2" w14:textId="77777777" w:rsidR="00286F05" w:rsidRPr="00FE5F87" w:rsidRDefault="00286F05" w:rsidP="00B741FC">
            <w:pPr>
              <w:rPr>
                <w:lang w:eastAsia="zh-CN"/>
              </w:rPr>
            </w:pPr>
            <w:r w:rsidRPr="00FE5F87">
              <w:rPr>
                <w:rFonts w:hint="eastAsia"/>
                <w:lang w:eastAsia="zh-CN"/>
              </w:rPr>
              <w:t>W</w:t>
            </w:r>
            <w:r w:rsidRPr="00FE5F87">
              <w:rPr>
                <w:lang w:eastAsia="zh-CN"/>
              </w:rPr>
              <w:t>hether need a note in spec on this agreement:</w:t>
            </w:r>
          </w:p>
          <w:p w14:paraId="31B28961" w14:textId="77777777" w:rsidR="00286F05" w:rsidRPr="00FE5F87" w:rsidRDefault="00286F05" w:rsidP="00B741FC">
            <w:pPr>
              <w:rPr>
                <w:lang w:eastAsia="zh-CN"/>
              </w:rPr>
            </w:pPr>
            <w:r w:rsidRPr="00FE5F87">
              <w:rPr>
                <w:lang w:eastAsia="zh-CN"/>
              </w:rPr>
              <w:t>“</w:t>
            </w:r>
            <w:r w:rsidRPr="00FE5F87">
              <w:rPr>
                <w:rFonts w:eastAsia="宋体"/>
                <w:i/>
                <w:iCs/>
                <w:color w:val="FF0000"/>
                <w:szCs w:val="24"/>
                <w:lang w:eastAsia="en-GB"/>
              </w:rPr>
              <w:t>R2 assumes that all the cells within the registration area supports the same number of CN assigned subgroups, i.e. no remapping of CN assigned group ID to RAN subgroup ID</w:t>
            </w:r>
            <w:r w:rsidRPr="00FE5F87">
              <w:rPr>
                <w:lang w:eastAsia="zh-CN"/>
              </w:rPr>
              <w:t>”</w:t>
            </w:r>
          </w:p>
        </w:tc>
        <w:tc>
          <w:tcPr>
            <w:tcW w:w="2127" w:type="dxa"/>
            <w:shd w:val="clear" w:color="auto" w:fill="auto"/>
          </w:tcPr>
          <w:p w14:paraId="294D26F5" w14:textId="77777777" w:rsidR="00286F05" w:rsidRPr="00FE5F87" w:rsidRDefault="00286F05" w:rsidP="00B741FC">
            <w:r w:rsidRPr="00FE5F87">
              <w:rPr>
                <w:rFonts w:hint="eastAsia"/>
                <w:lang w:eastAsia="zh-CN"/>
              </w:rPr>
              <w:t>T</w:t>
            </w:r>
            <w:r w:rsidRPr="00FE5F87">
              <w:rPr>
                <w:lang w:eastAsia="zh-CN"/>
              </w:rPr>
              <w:t>his is related to running CR</w:t>
            </w:r>
          </w:p>
        </w:tc>
        <w:tc>
          <w:tcPr>
            <w:tcW w:w="1381" w:type="dxa"/>
          </w:tcPr>
          <w:p w14:paraId="0FDC3AE1" w14:textId="77777777" w:rsidR="00286F05" w:rsidRPr="00FE5F87" w:rsidRDefault="00286F05" w:rsidP="00B741FC">
            <w:pPr>
              <w:rPr>
                <w:lang w:eastAsia="zh-CN"/>
              </w:rPr>
            </w:pPr>
            <w:r w:rsidRPr="00FE5F87">
              <w:rPr>
                <w:rFonts w:hint="eastAsia"/>
                <w:highlight w:val="yellow"/>
                <w:lang w:eastAsia="zh-CN"/>
              </w:rPr>
              <w:t>T</w:t>
            </w:r>
            <w:r w:rsidRPr="00FE5F87">
              <w:rPr>
                <w:highlight w:val="yellow"/>
                <w:lang w:eastAsia="zh-CN"/>
              </w:rPr>
              <w:t>ype 3</w:t>
            </w:r>
          </w:p>
        </w:tc>
      </w:tr>
    </w:tbl>
    <w:p w14:paraId="7E9C0A29" w14:textId="12251045" w:rsidR="00603E75" w:rsidRDefault="00603E75" w:rsidP="00603E75">
      <w:pPr>
        <w:spacing w:before="240"/>
      </w:pPr>
      <w:r w:rsidRPr="00D204CB">
        <w:rPr>
          <w:b/>
          <w:bCs/>
        </w:rPr>
        <w:t>Proposal 5</w:t>
      </w:r>
      <w:r>
        <w:t>: for a UE that cannot find a corresponding bit for its subgroup ID</w:t>
      </w:r>
      <w:r w:rsidR="006C669C">
        <w:t xml:space="preserve">, e.g. the UE does not support UE-ID based but the NW only indicate bits for </w:t>
      </w:r>
      <w:r w:rsidR="00F65A86">
        <w:t>UE-ID based,</w:t>
      </w:r>
      <w:r w:rsidR="006C669C">
        <w:t xml:space="preserve"> or the UE </w:t>
      </w:r>
      <w:r w:rsidR="0087072D">
        <w:t>does not</w:t>
      </w:r>
      <w:r w:rsidR="00984C42">
        <w:t xml:space="preserve"> support CN-assignment and the NW indicates only bits for </w:t>
      </w:r>
      <w:r w:rsidR="0087072D">
        <w:t>CN assignment based,</w:t>
      </w:r>
      <w:r w:rsidR="00984C42">
        <w:t xml:space="preserve"> or the NW indicates less bit</w:t>
      </w:r>
      <w:r w:rsidR="00710F38">
        <w:t>s</w:t>
      </w:r>
      <w:r w:rsidR="00984C42">
        <w:t xml:space="preserve"> for CN assignment based than the UE’s CN assigned group ID</w:t>
      </w:r>
      <w:r>
        <w:t>, it monitors PO like in legacy</w:t>
      </w:r>
      <w:r w:rsidR="00D204CB">
        <w:t>.</w:t>
      </w:r>
    </w:p>
    <w:p w14:paraId="0B27F08F" w14:textId="1F45C806" w:rsidR="00203754" w:rsidRDefault="00203754" w:rsidP="00203754">
      <w:pPr>
        <w:spacing w:before="240"/>
      </w:pPr>
      <w:r w:rsidRPr="004D7B5D">
        <w:rPr>
          <w:b/>
          <w:bCs/>
        </w:rPr>
        <w:t xml:space="preserve">Proposal </w:t>
      </w:r>
      <w:r w:rsidR="00603E75">
        <w:rPr>
          <w:b/>
          <w:bCs/>
        </w:rPr>
        <w:t>6</w:t>
      </w:r>
      <w:r>
        <w:t>: remove the assumption of the restriction of all the cell</w:t>
      </w:r>
      <w:r w:rsidR="00185C3C">
        <w:t>s</w:t>
      </w:r>
      <w:r>
        <w:t xml:space="preserve"> </w:t>
      </w:r>
      <w:r w:rsidRPr="00BF7A62">
        <w:t>within the registration area supports the same number of CN assigned subgroups</w:t>
      </w:r>
      <w:r>
        <w:t>.</w:t>
      </w:r>
    </w:p>
    <w:p w14:paraId="1D47CA0A" w14:textId="5734CD2A" w:rsidR="00FA1DEA" w:rsidRPr="006E13D1" w:rsidRDefault="00FA1DEA" w:rsidP="00FA1DEA">
      <w:pPr>
        <w:pStyle w:val="Heading2"/>
      </w:pPr>
      <w:r>
        <w:t>2</w:t>
      </w:r>
      <w:r w:rsidRPr="006E13D1">
        <w:t>.</w:t>
      </w:r>
      <w:r w:rsidR="00991011">
        <w:t>2</w:t>
      </w:r>
      <w:r w:rsidRPr="006E13D1">
        <w:tab/>
      </w:r>
      <w:r>
        <w:t xml:space="preserve">OI </w:t>
      </w:r>
      <w:r w:rsidR="00513FC1" w:rsidRPr="00513FC1">
        <w:t>1.4</w:t>
      </w:r>
      <w:r w:rsidR="00513FC1">
        <w:t xml:space="preserve"> </w:t>
      </w:r>
      <w:proofErr w:type="spellStart"/>
      <w:r w:rsidR="00513FC1">
        <w:t>eDRX</w:t>
      </w:r>
      <w:proofErr w:type="spellEnd"/>
    </w:p>
    <w:p w14:paraId="14C5690D" w14:textId="1953C3F4" w:rsidR="008B4E19" w:rsidRDefault="008B4E19" w:rsidP="008B4E19">
      <w:pPr>
        <w:spacing w:before="240"/>
      </w:pPr>
      <w:r>
        <w:t>It is suggested in [</w:t>
      </w:r>
      <w:r w:rsidR="00016A34">
        <w:t>5</w:t>
      </w:r>
      <w:r>
        <w:t>][</w:t>
      </w:r>
      <w:r w:rsidR="00016A34">
        <w:t>6</w:t>
      </w:r>
      <w:r>
        <w:t xml:space="preserve">] that </w:t>
      </w:r>
      <w:r w:rsidR="00280888">
        <w:t>“</w:t>
      </w:r>
      <w:r>
        <w:t xml:space="preserve">with </w:t>
      </w:r>
      <w:proofErr w:type="spellStart"/>
      <w:r>
        <w:t>eDRX</w:t>
      </w:r>
      <w:proofErr w:type="spellEnd"/>
      <w:r w:rsidR="00670E66">
        <w:t xml:space="preserve">, </w:t>
      </w:r>
      <w:r>
        <w:t>For UE-ID based subgroups, UE_ID is defined as 5G-S-TMSI mod X, where X is 32768 (1024*4*8)</w:t>
      </w:r>
      <w:r w:rsidR="00280888">
        <w:t>”</w:t>
      </w:r>
      <w:r>
        <w:t xml:space="preserve">. </w:t>
      </w:r>
      <w:r w:rsidR="0093047B">
        <w:t>While [</w:t>
      </w:r>
      <w:r w:rsidR="00016A34">
        <w:t>7</w:t>
      </w:r>
      <w:r w:rsidR="0093047B">
        <w:t>][</w:t>
      </w:r>
      <w:r w:rsidR="00016A34">
        <w:t>8</w:t>
      </w:r>
      <w:r w:rsidR="0093047B">
        <w:t>][</w:t>
      </w:r>
      <w:r w:rsidR="00016A34">
        <w:t>9</w:t>
      </w:r>
      <w:r w:rsidR="0093047B">
        <w:t>]</w:t>
      </w:r>
      <w:r w:rsidR="003F23A3">
        <w:t xml:space="preserve"> suggests no change is needed</w:t>
      </w:r>
      <w:r w:rsidR="009F73B3">
        <w:t xml:space="preserve"> compare</w:t>
      </w:r>
      <w:r w:rsidR="00747071">
        <w:t>d</w:t>
      </w:r>
      <w:r w:rsidR="009F73B3">
        <w:t xml:space="preserve"> to without </w:t>
      </w:r>
      <w:proofErr w:type="spellStart"/>
      <w:r w:rsidR="009F73B3">
        <w:t>eDRX</w:t>
      </w:r>
      <w:proofErr w:type="spellEnd"/>
      <w:r w:rsidR="003F23A3">
        <w:t xml:space="preserve">. </w:t>
      </w:r>
      <w:r w:rsidR="00DE71D1">
        <w:t xml:space="preserve">More bits of UE_ID is used for </w:t>
      </w:r>
      <w:proofErr w:type="spellStart"/>
      <w:r w:rsidR="00DE71D1">
        <w:t>eDRX</w:t>
      </w:r>
      <w:proofErr w:type="spellEnd"/>
      <w:r w:rsidR="00DE71D1">
        <w:t xml:space="preserve"> for </w:t>
      </w:r>
      <w:r w:rsidR="00F1647F">
        <w:t>PH calculation to ensure evenly distribution of the PTW and POs of different UEs</w:t>
      </w:r>
      <w:r w:rsidR="00684239">
        <w:t xml:space="preserve"> within the </w:t>
      </w:r>
      <w:proofErr w:type="spellStart"/>
      <w:r w:rsidR="00684239">
        <w:t>eDRX</w:t>
      </w:r>
      <w:proofErr w:type="spellEnd"/>
      <w:r w:rsidR="00684239">
        <w:t xml:space="preserve"> cycle.</w:t>
      </w:r>
      <w:r w:rsidR="00F1647F">
        <w:t xml:space="preserve"> </w:t>
      </w:r>
      <w:r w:rsidR="00684239">
        <w:t>W</w:t>
      </w:r>
      <w:r w:rsidR="00F1647F">
        <w:t>hile UE</w:t>
      </w:r>
      <w:r w:rsidR="00684239">
        <w:t>-</w:t>
      </w:r>
      <w:r w:rsidR="00F1647F">
        <w:t xml:space="preserve">ID used for UE-ID based subgroup ID derivation would result in </w:t>
      </w:r>
      <w:r w:rsidR="00644195">
        <w:t xml:space="preserve">at most 8 </w:t>
      </w:r>
      <w:r w:rsidR="00557096">
        <w:t>subgroups</w:t>
      </w:r>
      <w:r w:rsidR="00644195">
        <w:t xml:space="preserve">, the extra bits from UE-ID for </w:t>
      </w:r>
      <w:proofErr w:type="spellStart"/>
      <w:r w:rsidR="00644195">
        <w:t>eDRX</w:t>
      </w:r>
      <w:proofErr w:type="spellEnd"/>
      <w:r w:rsidR="00644195">
        <w:t xml:space="preserve"> calculation is rather useless.</w:t>
      </w:r>
      <w:r w:rsidR="007639C8">
        <w:t xml:space="preserve"> Note that UE_ID_H with more bits is only used for PH calculation but not </w:t>
      </w:r>
      <w:r w:rsidR="00ED7E5C">
        <w:t>for</w:t>
      </w:r>
      <w:r w:rsidR="007639C8">
        <w:t xml:space="preserve"> PO calculation within the PTW for </w:t>
      </w:r>
      <w:proofErr w:type="spellStart"/>
      <w:r w:rsidR="007639C8">
        <w:t>eDRX</w:t>
      </w:r>
      <w:proofErr w:type="spellEnd"/>
      <w:r w:rsidR="007639C8">
        <w:t>.</w:t>
      </w:r>
      <w:r w:rsidR="00644195">
        <w:t xml:space="preserve"> </w:t>
      </w:r>
      <w:r w:rsidR="00F9451F">
        <w:t>Same formula as for DRX should be enough for subgroup ID calculation</w:t>
      </w:r>
      <w:r w:rsidR="00E76B78">
        <w:t xml:space="preserve"> for </w:t>
      </w:r>
      <w:proofErr w:type="spellStart"/>
      <w:r w:rsidR="00E76B78">
        <w:t>eDRX</w:t>
      </w:r>
      <w:proofErr w:type="spellEnd"/>
      <w:r w:rsidR="00F9451F">
        <w:t>.</w:t>
      </w:r>
    </w:p>
    <w:p w14:paraId="6F0D81C3" w14:textId="173359A8" w:rsidR="002C3D5D" w:rsidRDefault="002C3D5D" w:rsidP="002C3D5D">
      <w:pPr>
        <w:spacing w:before="240"/>
      </w:pPr>
      <w:r w:rsidRPr="00684239">
        <w:rPr>
          <w:b/>
          <w:bCs/>
        </w:rPr>
        <w:t xml:space="preserve">Proposal </w:t>
      </w:r>
      <w:r w:rsidR="00D204CB">
        <w:rPr>
          <w:b/>
          <w:bCs/>
        </w:rPr>
        <w:t>7</w:t>
      </w:r>
      <w:r>
        <w:t xml:space="preserve">: </w:t>
      </w:r>
      <w:r w:rsidRPr="00E76B78">
        <w:t xml:space="preserve">Same formula </w:t>
      </w:r>
      <w:r>
        <w:t xml:space="preserve">with same number of bits for UE-ID </w:t>
      </w:r>
      <w:r w:rsidRPr="00E76B78">
        <w:t xml:space="preserve">as for DRX </w:t>
      </w:r>
      <w:r>
        <w:t>is</w:t>
      </w:r>
      <w:r w:rsidRPr="00E76B78">
        <w:t xml:space="preserve"> </w:t>
      </w:r>
      <w:r>
        <w:t>used</w:t>
      </w:r>
      <w:r w:rsidRPr="00E76B78">
        <w:t xml:space="preserve"> for subgroup ID calculation for </w:t>
      </w:r>
      <w:proofErr w:type="spellStart"/>
      <w:r w:rsidRPr="00E76B78">
        <w:t>eDRX</w:t>
      </w:r>
      <w:proofErr w:type="spellEnd"/>
      <w:r w:rsidRPr="00E76B78">
        <w:t>.</w:t>
      </w:r>
    </w:p>
    <w:p w14:paraId="5FF2457F" w14:textId="20067F47" w:rsidR="00A209D6" w:rsidRPr="006E13D1" w:rsidRDefault="0055154B" w:rsidP="00A209D6">
      <w:pPr>
        <w:pStyle w:val="Heading1"/>
      </w:pPr>
      <w:r>
        <w:lastRenderedPageBreak/>
        <w:t>3</w:t>
      </w:r>
      <w:r w:rsidR="00A209D6" w:rsidRPr="006E13D1">
        <w:tab/>
      </w:r>
      <w:r w:rsidR="008C3057">
        <w:t>Conclusion</w:t>
      </w:r>
    </w:p>
    <w:p w14:paraId="6C60FFDC" w14:textId="2DD5F385" w:rsidR="00A209D6" w:rsidRDefault="00E40F89" w:rsidP="00A209D6">
      <w:r>
        <w:t>The following proposals are proposed in this contribution:</w:t>
      </w:r>
    </w:p>
    <w:p w14:paraId="69F4ABC4" w14:textId="47835933" w:rsidR="00E40F89" w:rsidRDefault="00E40F89" w:rsidP="00E40F89">
      <w:r w:rsidRPr="00C929CB">
        <w:rPr>
          <w:b/>
          <w:bCs/>
        </w:rPr>
        <w:t xml:space="preserve">Proposal </w:t>
      </w:r>
      <w:r>
        <w:rPr>
          <w:b/>
          <w:bCs/>
        </w:rPr>
        <w:t>1</w:t>
      </w:r>
      <w:r>
        <w:t xml:space="preserve">: </w:t>
      </w:r>
      <w:r w:rsidR="002F1E7F">
        <w:t xml:space="preserve">confirm that </w:t>
      </w:r>
      <w:r>
        <w:t>no separate bit</w:t>
      </w:r>
      <w:r w:rsidR="002F1E7F">
        <w:t xml:space="preserve"> is needed</w:t>
      </w:r>
      <w:r>
        <w:t xml:space="preserve"> in PEI for no subgrouping UEs </w:t>
      </w:r>
      <w:r w:rsidR="00F7748C">
        <w:t xml:space="preserve">(if any) </w:t>
      </w:r>
      <w:r>
        <w:t>when the cell supports more than one subgroup.</w:t>
      </w:r>
    </w:p>
    <w:p w14:paraId="6A6E6FDE" w14:textId="77777777" w:rsidR="00E40F89" w:rsidRDefault="00E40F89" w:rsidP="00E40F89">
      <w:r w:rsidRPr="00224385">
        <w:rPr>
          <w:b/>
          <w:bCs/>
        </w:rPr>
        <w:t xml:space="preserve">Proposal </w:t>
      </w:r>
      <w:r>
        <w:rPr>
          <w:b/>
          <w:bCs/>
        </w:rPr>
        <w:t>2</w:t>
      </w:r>
      <w:r>
        <w:t>: all the UEs supporting PEI should at least support either UE-ID based subgrouping or CN-assignment.</w:t>
      </w:r>
    </w:p>
    <w:p w14:paraId="724045C4" w14:textId="77777777" w:rsidR="00D8603A" w:rsidRDefault="00D8603A" w:rsidP="00D8603A">
      <w:r w:rsidRPr="00EB2E45">
        <w:rPr>
          <w:b/>
          <w:bCs/>
        </w:rPr>
        <w:t xml:space="preserve">Proposal </w:t>
      </w:r>
      <w:r>
        <w:rPr>
          <w:b/>
          <w:bCs/>
        </w:rPr>
        <w:t>3</w:t>
      </w:r>
      <w:r w:rsidRPr="00EB2E45">
        <w:rPr>
          <w:b/>
          <w:bCs/>
        </w:rPr>
        <w:t>:</w:t>
      </w:r>
      <w:r>
        <w:t xml:space="preserve"> when </w:t>
      </w:r>
      <w:r w:rsidRPr="00F220D5">
        <w:rPr>
          <w:i/>
          <w:iCs/>
        </w:rPr>
        <w:t>SubgroupConfig-r17</w:t>
      </w:r>
      <w:r w:rsidRPr="000928EB">
        <w:t xml:space="preserve"> is absent</w:t>
      </w:r>
      <w:r>
        <w:t xml:space="preserve"> or</w:t>
      </w:r>
      <w:r w:rsidRPr="0036241E">
        <w:rPr>
          <w:i/>
          <w:iCs/>
        </w:rPr>
        <w:t xml:space="preserve"> </w:t>
      </w:r>
      <w:r w:rsidRPr="00F220D5">
        <w:rPr>
          <w:i/>
          <w:iCs/>
        </w:rPr>
        <w:t>SubgroupConfig-r17</w:t>
      </w:r>
      <w:r w:rsidRPr="000928EB">
        <w:t xml:space="preserve"> is </w:t>
      </w:r>
      <w:r>
        <w:t xml:space="preserve">present with </w:t>
      </w:r>
      <w:proofErr w:type="spellStart"/>
      <w:r w:rsidRPr="001F24F2">
        <w:rPr>
          <w:i/>
          <w:iCs/>
        </w:rPr>
        <w:t>subgroupNumPerPO</w:t>
      </w:r>
      <w:proofErr w:type="spellEnd"/>
      <w:r>
        <w:rPr>
          <w:i/>
          <w:iCs/>
        </w:rPr>
        <w:t xml:space="preserve"> </w:t>
      </w:r>
      <w:r w:rsidRPr="00D049C4">
        <w:t>=</w:t>
      </w:r>
      <w:r>
        <w:t xml:space="preserve"> </w:t>
      </w:r>
      <w:r w:rsidRPr="00D049C4">
        <w:t>1</w:t>
      </w:r>
      <w:r>
        <w:t xml:space="preserve">, there is 1 bit per PO in PEI, i.e. the PHY processing for </w:t>
      </w:r>
      <w:r w:rsidRPr="00423C97">
        <w:t>DCI format 2_7 is the same</w:t>
      </w:r>
      <w:r>
        <w:t>.</w:t>
      </w:r>
    </w:p>
    <w:p w14:paraId="025B6FF5" w14:textId="77777777" w:rsidR="00407849" w:rsidRDefault="00407849" w:rsidP="00407849">
      <w:r w:rsidRPr="004D7B5D">
        <w:rPr>
          <w:b/>
          <w:bCs/>
        </w:rPr>
        <w:t xml:space="preserve">Proposal </w:t>
      </w:r>
      <w:r>
        <w:rPr>
          <w:b/>
          <w:bCs/>
        </w:rPr>
        <w:t>4</w:t>
      </w:r>
      <w:r>
        <w:t>: when there is only one bit in PEI for each PO, the one bit is interpreted different based on the parameters in SIB:</w:t>
      </w:r>
    </w:p>
    <w:p w14:paraId="08E2B17F" w14:textId="77777777" w:rsidR="00407849" w:rsidRDefault="00407849" w:rsidP="00407849">
      <w:pPr>
        <w:pStyle w:val="B1"/>
      </w:pPr>
      <w:r w:rsidRPr="006E13D1">
        <w:t>-</w:t>
      </w:r>
      <w:r w:rsidRPr="006E13D1">
        <w:tab/>
      </w:r>
      <w:r>
        <w:t xml:space="preserve">if </w:t>
      </w:r>
      <w:r w:rsidRPr="001F24F2">
        <w:rPr>
          <w:i/>
          <w:iCs/>
        </w:rPr>
        <w:t>SubgroupConfig-r17</w:t>
      </w:r>
      <w:r w:rsidRPr="000928EB">
        <w:t xml:space="preserve"> is absent</w:t>
      </w:r>
      <w:r>
        <w:t>, the bit is interpreted as for all the UEs supporting PEI, including UEs supporting UE-ID based, with CN-assignment regardless of the CN assigned group ID;</w:t>
      </w:r>
    </w:p>
    <w:p w14:paraId="7BBFFE0C" w14:textId="77777777" w:rsidR="00407849" w:rsidRDefault="00407849" w:rsidP="00407849">
      <w:pPr>
        <w:pStyle w:val="B1"/>
      </w:pPr>
      <w:r w:rsidRPr="006E13D1">
        <w:t>-</w:t>
      </w:r>
      <w:r w:rsidRPr="006E13D1">
        <w:tab/>
      </w:r>
      <w:r>
        <w:t xml:space="preserve">if </w:t>
      </w:r>
      <w:proofErr w:type="spellStart"/>
      <w:r w:rsidRPr="001F24F2">
        <w:rPr>
          <w:i/>
          <w:iCs/>
        </w:rPr>
        <w:t>subgroupNumPerPO</w:t>
      </w:r>
      <w:proofErr w:type="spellEnd"/>
      <w:r w:rsidRPr="00D049C4">
        <w:t>=1</w:t>
      </w:r>
      <w:r>
        <w:t xml:space="preserve"> and </w:t>
      </w:r>
      <w:proofErr w:type="spellStart"/>
      <w:r w:rsidRPr="00F90FF9">
        <w:t>N</w:t>
      </w:r>
      <w:r w:rsidRPr="00F90FF9">
        <w:rPr>
          <w:vertAlign w:val="subscript"/>
        </w:rPr>
        <w:t>sg</w:t>
      </w:r>
      <w:proofErr w:type="spellEnd"/>
      <w:r w:rsidRPr="00F90FF9">
        <w:rPr>
          <w:vertAlign w:val="subscript"/>
        </w:rPr>
        <w:t>-UEID</w:t>
      </w:r>
      <w:r>
        <w:rPr>
          <w:vertAlign w:val="subscript"/>
        </w:rPr>
        <w:t xml:space="preserve"> </w:t>
      </w:r>
      <w:r w:rsidRPr="00D049C4">
        <w:t>=</w:t>
      </w:r>
      <w:r>
        <w:t xml:space="preserve"> </w:t>
      </w:r>
      <w:r w:rsidRPr="00D049C4">
        <w:t>1</w:t>
      </w:r>
      <w:r>
        <w:t>, the bit is for the UEs supporting UE-ID based subgrouping;</w:t>
      </w:r>
    </w:p>
    <w:p w14:paraId="0F8209F0" w14:textId="77777777" w:rsidR="00407849" w:rsidRDefault="00407849" w:rsidP="00407849">
      <w:pPr>
        <w:pStyle w:val="B1"/>
      </w:pPr>
      <w:r w:rsidRPr="006E13D1">
        <w:t>-</w:t>
      </w:r>
      <w:r w:rsidRPr="006E13D1">
        <w:tab/>
      </w:r>
      <w:r>
        <w:t xml:space="preserve">if </w:t>
      </w:r>
      <w:proofErr w:type="spellStart"/>
      <w:r w:rsidRPr="001F24F2">
        <w:rPr>
          <w:i/>
          <w:iCs/>
        </w:rPr>
        <w:t>subgroupNumPerPO</w:t>
      </w:r>
      <w:proofErr w:type="spellEnd"/>
      <w:r w:rsidRPr="00D049C4">
        <w:t>=1</w:t>
      </w:r>
      <w:r>
        <w:t xml:space="preserve"> and </w:t>
      </w:r>
      <w:proofErr w:type="spellStart"/>
      <w:r w:rsidRPr="00F90FF9">
        <w:t>N</w:t>
      </w:r>
      <w:r w:rsidRPr="00F90FF9">
        <w:rPr>
          <w:vertAlign w:val="subscript"/>
        </w:rPr>
        <w:t>sg</w:t>
      </w:r>
      <w:proofErr w:type="spellEnd"/>
      <w:r w:rsidRPr="00F90FF9">
        <w:rPr>
          <w:vertAlign w:val="subscript"/>
        </w:rPr>
        <w:t>-UEID</w:t>
      </w:r>
      <w:r>
        <w:t xml:space="preserve"> is absent, discuss if the bit is for the UEs with CN-assignment subgroup ID = 1 or for all the CN-assignment UEs regardless of its assigned subgroup ID.</w:t>
      </w:r>
    </w:p>
    <w:p w14:paraId="7D505CE8" w14:textId="77777777" w:rsidR="007A5A43" w:rsidRDefault="007A5A43" w:rsidP="007A5A43">
      <w:pPr>
        <w:spacing w:before="240"/>
      </w:pPr>
      <w:r w:rsidRPr="00D204CB">
        <w:rPr>
          <w:b/>
          <w:bCs/>
        </w:rPr>
        <w:t>Proposal 5</w:t>
      </w:r>
      <w:r>
        <w:t>: for a UE that cannot find a corresponding bit for its subgroup ID, e.g. the UE does not support UE-ID based but the NW only indicate bits for UE-ID based, or the UE does not support CN-assignment and the NW indicates only bits for CN assignment based, or the NW indicates less bits for CN assignment based than the UE’s CN assigned group ID, it monitors PO like in legacy.</w:t>
      </w:r>
    </w:p>
    <w:p w14:paraId="21C06484" w14:textId="30B4B30D" w:rsidR="00D204CB" w:rsidRDefault="00D204CB" w:rsidP="00D204CB">
      <w:pPr>
        <w:spacing w:before="240"/>
      </w:pPr>
      <w:r w:rsidRPr="004D7B5D">
        <w:rPr>
          <w:b/>
          <w:bCs/>
        </w:rPr>
        <w:t xml:space="preserve">Proposal </w:t>
      </w:r>
      <w:r>
        <w:rPr>
          <w:b/>
          <w:bCs/>
        </w:rPr>
        <w:t>6</w:t>
      </w:r>
      <w:r>
        <w:t>: remove the assumption of the restriction of all the cell</w:t>
      </w:r>
      <w:r w:rsidR="00185C3C">
        <w:t>s</w:t>
      </w:r>
      <w:r>
        <w:t xml:space="preserve"> </w:t>
      </w:r>
      <w:r w:rsidRPr="00BF7A62">
        <w:t>within the registration area supports the same number of CN assigned subgroups</w:t>
      </w:r>
      <w:r>
        <w:t>.</w:t>
      </w:r>
    </w:p>
    <w:p w14:paraId="560D1494" w14:textId="23CF987F" w:rsidR="00407849" w:rsidRDefault="00407849" w:rsidP="00407849">
      <w:pPr>
        <w:spacing w:before="240"/>
      </w:pPr>
      <w:r w:rsidRPr="00684239">
        <w:rPr>
          <w:b/>
          <w:bCs/>
        </w:rPr>
        <w:t xml:space="preserve">Proposal </w:t>
      </w:r>
      <w:r w:rsidR="00D204CB">
        <w:rPr>
          <w:b/>
          <w:bCs/>
        </w:rPr>
        <w:t>7</w:t>
      </w:r>
      <w:r>
        <w:t xml:space="preserve">: </w:t>
      </w:r>
      <w:r w:rsidRPr="00E76B78">
        <w:t xml:space="preserve">Same formula </w:t>
      </w:r>
      <w:r>
        <w:t xml:space="preserve">with same number of bits for UE-ID </w:t>
      </w:r>
      <w:r w:rsidRPr="00E76B78">
        <w:t xml:space="preserve">as for DRX </w:t>
      </w:r>
      <w:r>
        <w:t>is</w:t>
      </w:r>
      <w:r w:rsidRPr="00E76B78">
        <w:t xml:space="preserve"> </w:t>
      </w:r>
      <w:r w:rsidR="00A906CB">
        <w:t>used</w:t>
      </w:r>
      <w:r w:rsidRPr="00E76B78">
        <w:t xml:space="preserve"> for subgroup ID calculation for </w:t>
      </w:r>
      <w:proofErr w:type="spellStart"/>
      <w:r w:rsidRPr="00E76B78">
        <w:t>eDRX</w:t>
      </w:r>
      <w:proofErr w:type="spellEnd"/>
      <w:r w:rsidRPr="00E76B78">
        <w:t>.</w:t>
      </w:r>
    </w:p>
    <w:p w14:paraId="36DAD2B3" w14:textId="29857601" w:rsidR="008F5DD7" w:rsidRDefault="008F5DD7" w:rsidP="008F5DD7">
      <w:pPr>
        <w:pStyle w:val="Heading1"/>
      </w:pPr>
      <w:r>
        <w:t>Reference</w:t>
      </w:r>
    </w:p>
    <w:p w14:paraId="05038D1D" w14:textId="227B265C" w:rsidR="00AA655E" w:rsidRDefault="0055768A" w:rsidP="00AA655E">
      <w:pPr>
        <w:pStyle w:val="ListParagraph"/>
        <w:numPr>
          <w:ilvl w:val="0"/>
          <w:numId w:val="8"/>
        </w:numPr>
        <w:spacing w:after="160" w:line="256" w:lineRule="auto"/>
        <w:rPr>
          <w:lang w:eastAsia="zh-CN"/>
        </w:rPr>
      </w:pPr>
      <w:bookmarkStart w:id="0" w:name="_Ref71550663"/>
      <w:r w:rsidRPr="0055768A">
        <w:t>R2-2201785</w:t>
      </w:r>
      <w:r>
        <w:t xml:space="preserve">, </w:t>
      </w:r>
      <w:r w:rsidR="002178F6" w:rsidRPr="00AF4ED0">
        <w:rPr>
          <w:i/>
          <w:iCs/>
        </w:rPr>
        <w:t>Summary of [Post116bis-e][080][</w:t>
      </w:r>
      <w:proofErr w:type="spellStart"/>
      <w:r w:rsidR="002178F6" w:rsidRPr="00AF4ED0">
        <w:rPr>
          <w:i/>
          <w:iCs/>
        </w:rPr>
        <w:t>ePowSav</w:t>
      </w:r>
      <w:proofErr w:type="spellEnd"/>
      <w:r w:rsidR="002178F6" w:rsidRPr="00AF4ED0">
        <w:rPr>
          <w:i/>
          <w:iCs/>
        </w:rPr>
        <w:t>] Open Issues (</w:t>
      </w:r>
      <w:proofErr w:type="spellStart"/>
      <w:r w:rsidR="002178F6" w:rsidRPr="00AF4ED0">
        <w:rPr>
          <w:i/>
          <w:iCs/>
        </w:rPr>
        <w:t>Mediatek</w:t>
      </w:r>
      <w:proofErr w:type="spellEnd"/>
      <w:r w:rsidR="002178F6" w:rsidRPr="00AF4ED0">
        <w:rPr>
          <w:i/>
          <w:iCs/>
        </w:rPr>
        <w:t>)</w:t>
      </w:r>
      <w:r w:rsidR="002178F6">
        <w:t xml:space="preserve">, </w:t>
      </w:r>
      <w:r w:rsidR="00930442" w:rsidRPr="00930442">
        <w:t>MediaTek Inc.</w:t>
      </w:r>
    </w:p>
    <w:p w14:paraId="697B5D07" w14:textId="30BB5B02" w:rsidR="0097670B" w:rsidRDefault="00DA3EA5" w:rsidP="00AA655E">
      <w:pPr>
        <w:pStyle w:val="ListParagraph"/>
        <w:numPr>
          <w:ilvl w:val="0"/>
          <w:numId w:val="8"/>
        </w:numPr>
        <w:spacing w:after="160" w:line="256" w:lineRule="auto"/>
        <w:rPr>
          <w:lang w:eastAsia="zh-CN"/>
        </w:rPr>
      </w:pPr>
      <w:r w:rsidRPr="00DA3EA5">
        <w:t>R2-2202882</w:t>
      </w:r>
      <w:r w:rsidR="0097670B">
        <w:t xml:space="preserve">, </w:t>
      </w:r>
      <w:r w:rsidR="00652969" w:rsidRPr="00652969">
        <w:rPr>
          <w:i/>
          <w:iCs/>
        </w:rPr>
        <w:t>Impact of subgrouping on other WGs</w:t>
      </w:r>
      <w:r w:rsidR="0097670B">
        <w:t xml:space="preserve">, </w:t>
      </w:r>
      <w:r w:rsidR="0097670B" w:rsidRPr="0097670B">
        <w:t>Nokia, Nokia Shanghai Bell</w:t>
      </w:r>
    </w:p>
    <w:p w14:paraId="20BF89DB" w14:textId="47695B17" w:rsidR="00BD272A" w:rsidRDefault="00520084" w:rsidP="00AA655E">
      <w:pPr>
        <w:pStyle w:val="ListParagraph"/>
        <w:numPr>
          <w:ilvl w:val="0"/>
          <w:numId w:val="8"/>
        </w:numPr>
        <w:spacing w:after="160" w:line="256" w:lineRule="auto"/>
        <w:rPr>
          <w:lang w:eastAsia="zh-CN"/>
        </w:rPr>
      </w:pPr>
      <w:r>
        <w:t>R2-2202664</w:t>
      </w:r>
      <w:r w:rsidR="002B32BA">
        <w:rPr>
          <w:lang w:eastAsia="zh-CN"/>
        </w:rPr>
        <w:t xml:space="preserve">, </w:t>
      </w:r>
      <w:r w:rsidR="002B32BA" w:rsidRPr="008331E6">
        <w:rPr>
          <w:i/>
          <w:iCs/>
          <w:lang w:eastAsia="zh-CN"/>
        </w:rPr>
        <w:t>Summary report of [Pre117-e][</w:t>
      </w:r>
      <w:proofErr w:type="gramStart"/>
      <w:r w:rsidR="002B32BA" w:rsidRPr="008331E6">
        <w:rPr>
          <w:i/>
          <w:iCs/>
          <w:lang w:eastAsia="zh-CN"/>
        </w:rPr>
        <w:t>007][</w:t>
      </w:r>
      <w:proofErr w:type="spellStart"/>
      <w:proofErr w:type="gramEnd"/>
      <w:r w:rsidR="002B32BA" w:rsidRPr="008331E6">
        <w:rPr>
          <w:i/>
          <w:iCs/>
          <w:lang w:eastAsia="zh-CN"/>
        </w:rPr>
        <w:t>ePowSav</w:t>
      </w:r>
      <w:proofErr w:type="spellEnd"/>
      <w:r w:rsidR="002B32BA" w:rsidRPr="008331E6">
        <w:rPr>
          <w:i/>
          <w:iCs/>
          <w:lang w:eastAsia="zh-CN"/>
        </w:rPr>
        <w:t>] UE capabilities</w:t>
      </w:r>
      <w:r w:rsidR="002B32BA">
        <w:rPr>
          <w:lang w:eastAsia="zh-CN"/>
        </w:rPr>
        <w:t>, Intel</w:t>
      </w:r>
    </w:p>
    <w:p w14:paraId="44F710FA" w14:textId="0177D4F4" w:rsidR="002B32BA" w:rsidRDefault="009E03C5" w:rsidP="00AA655E">
      <w:pPr>
        <w:pStyle w:val="ListParagraph"/>
        <w:numPr>
          <w:ilvl w:val="0"/>
          <w:numId w:val="8"/>
        </w:numPr>
        <w:spacing w:after="160" w:line="256" w:lineRule="auto"/>
        <w:rPr>
          <w:lang w:eastAsia="zh-CN"/>
        </w:rPr>
      </w:pPr>
      <w:r>
        <w:t>R2-2202769</w:t>
      </w:r>
      <w:r w:rsidR="002B32BA">
        <w:rPr>
          <w:lang w:eastAsia="zh-CN"/>
        </w:rPr>
        <w:t xml:space="preserve">, </w:t>
      </w:r>
      <w:r w:rsidR="0010072D" w:rsidRPr="004825ED">
        <w:rPr>
          <w:i/>
          <w:iCs/>
          <w:lang w:eastAsia="zh-CN"/>
        </w:rPr>
        <w:t>Summary of [Pre117-e][</w:t>
      </w:r>
      <w:proofErr w:type="gramStart"/>
      <w:r w:rsidR="0010072D" w:rsidRPr="004825ED">
        <w:rPr>
          <w:i/>
          <w:iCs/>
          <w:lang w:eastAsia="zh-CN"/>
        </w:rPr>
        <w:t>004][</w:t>
      </w:r>
      <w:proofErr w:type="spellStart"/>
      <w:proofErr w:type="gramEnd"/>
      <w:r w:rsidR="0010072D" w:rsidRPr="004825ED">
        <w:rPr>
          <w:i/>
          <w:iCs/>
          <w:lang w:eastAsia="zh-CN"/>
        </w:rPr>
        <w:t>ePowSav</w:t>
      </w:r>
      <w:proofErr w:type="spellEnd"/>
      <w:r w:rsidR="0010072D" w:rsidRPr="004825ED">
        <w:rPr>
          <w:i/>
          <w:iCs/>
          <w:lang w:eastAsia="zh-CN"/>
        </w:rPr>
        <w:t>] PEI and paging subgrouping Open Issues Input</w:t>
      </w:r>
      <w:r w:rsidR="0010072D">
        <w:rPr>
          <w:lang w:eastAsia="zh-CN"/>
        </w:rPr>
        <w:t xml:space="preserve">, </w:t>
      </w:r>
      <w:r w:rsidR="004825ED" w:rsidRPr="004825ED">
        <w:rPr>
          <w:lang w:eastAsia="zh-CN"/>
        </w:rPr>
        <w:t>MediaTek Inc.</w:t>
      </w:r>
    </w:p>
    <w:p w14:paraId="2954C8BD" w14:textId="070F7ADB" w:rsidR="002002ED" w:rsidRPr="002002ED" w:rsidRDefault="002002ED" w:rsidP="002002ED">
      <w:pPr>
        <w:pStyle w:val="ListParagraph"/>
        <w:numPr>
          <w:ilvl w:val="0"/>
          <w:numId w:val="8"/>
        </w:numPr>
        <w:rPr>
          <w:lang w:eastAsia="zh-CN"/>
        </w:rPr>
      </w:pPr>
      <w:r w:rsidRPr="002002ED">
        <w:rPr>
          <w:lang w:eastAsia="zh-CN"/>
        </w:rPr>
        <w:t>R2-2200198</w:t>
      </w:r>
      <w:r w:rsidR="005F560C">
        <w:rPr>
          <w:lang w:eastAsia="zh-CN"/>
        </w:rPr>
        <w:t xml:space="preserve">, </w:t>
      </w:r>
      <w:r w:rsidRPr="00AF4ED0">
        <w:rPr>
          <w:i/>
          <w:iCs/>
          <w:lang w:eastAsia="zh-CN"/>
        </w:rPr>
        <w:t xml:space="preserve">UE Identity for paging subgrouping with </w:t>
      </w:r>
      <w:proofErr w:type="spellStart"/>
      <w:r w:rsidRPr="00AF4ED0">
        <w:rPr>
          <w:i/>
          <w:iCs/>
          <w:lang w:eastAsia="zh-CN"/>
        </w:rPr>
        <w:t>eDRX</w:t>
      </w:r>
      <w:proofErr w:type="spellEnd"/>
      <w:r w:rsidR="005F560C">
        <w:rPr>
          <w:lang w:eastAsia="zh-CN"/>
        </w:rPr>
        <w:t xml:space="preserve">, </w:t>
      </w:r>
      <w:r w:rsidRPr="002002ED">
        <w:rPr>
          <w:lang w:eastAsia="zh-CN"/>
        </w:rPr>
        <w:t xml:space="preserve">Samsung Electronics </w:t>
      </w:r>
    </w:p>
    <w:p w14:paraId="01574E57" w14:textId="0332EAC6" w:rsidR="0037326D" w:rsidRPr="0037326D" w:rsidRDefault="0037326D" w:rsidP="0037326D">
      <w:pPr>
        <w:pStyle w:val="ListParagraph"/>
        <w:numPr>
          <w:ilvl w:val="0"/>
          <w:numId w:val="8"/>
        </w:numPr>
        <w:rPr>
          <w:lang w:eastAsia="zh-CN"/>
        </w:rPr>
      </w:pPr>
      <w:r w:rsidRPr="0037326D">
        <w:rPr>
          <w:lang w:eastAsia="zh-CN"/>
        </w:rPr>
        <w:t>R2-2200239</w:t>
      </w:r>
      <w:r w:rsidR="005F560C">
        <w:rPr>
          <w:lang w:eastAsia="zh-CN"/>
        </w:rPr>
        <w:t>,</w:t>
      </w:r>
      <w:r w:rsidRPr="0037326D">
        <w:rPr>
          <w:lang w:eastAsia="zh-CN"/>
        </w:rPr>
        <w:tab/>
      </w:r>
      <w:r w:rsidR="00A321AF">
        <w:rPr>
          <w:lang w:eastAsia="zh-CN"/>
        </w:rPr>
        <w:t xml:space="preserve"> </w:t>
      </w:r>
      <w:r w:rsidRPr="00C913B3">
        <w:rPr>
          <w:i/>
          <w:iCs/>
          <w:lang w:eastAsia="zh-CN"/>
        </w:rPr>
        <w:t>Discussion on paging subgrouping</w:t>
      </w:r>
      <w:r w:rsidR="005F560C">
        <w:rPr>
          <w:lang w:eastAsia="zh-CN"/>
        </w:rPr>
        <w:t xml:space="preserve">, </w:t>
      </w:r>
      <w:r w:rsidRPr="0037326D">
        <w:rPr>
          <w:lang w:eastAsia="zh-CN"/>
        </w:rPr>
        <w:t>OPPO</w:t>
      </w:r>
    </w:p>
    <w:p w14:paraId="464D73F8" w14:textId="520E21C9" w:rsidR="001C7C54" w:rsidRPr="001C7C54" w:rsidRDefault="001C7C54" w:rsidP="001C7C54">
      <w:pPr>
        <w:pStyle w:val="ListParagraph"/>
        <w:numPr>
          <w:ilvl w:val="0"/>
          <w:numId w:val="8"/>
        </w:numPr>
        <w:rPr>
          <w:lang w:eastAsia="zh-CN"/>
        </w:rPr>
      </w:pPr>
      <w:r w:rsidRPr="001C7C54">
        <w:rPr>
          <w:lang w:eastAsia="zh-CN"/>
        </w:rPr>
        <w:t>R2-2200592</w:t>
      </w:r>
      <w:r w:rsidR="005F560C">
        <w:rPr>
          <w:lang w:eastAsia="zh-CN"/>
        </w:rPr>
        <w:t>,</w:t>
      </w:r>
      <w:r w:rsidR="00A321AF">
        <w:rPr>
          <w:lang w:eastAsia="zh-CN"/>
        </w:rPr>
        <w:t xml:space="preserve"> </w:t>
      </w:r>
      <w:r w:rsidRPr="00C913B3">
        <w:rPr>
          <w:i/>
          <w:iCs/>
          <w:lang w:eastAsia="zh-CN"/>
        </w:rPr>
        <w:t>Discussion on remaining issues on PEI and sub-grouping</w:t>
      </w:r>
      <w:r w:rsidR="005F560C">
        <w:rPr>
          <w:lang w:eastAsia="zh-CN"/>
        </w:rPr>
        <w:t xml:space="preserve">, </w:t>
      </w:r>
      <w:r w:rsidRPr="001C7C54">
        <w:rPr>
          <w:lang w:eastAsia="zh-CN"/>
        </w:rPr>
        <w:t>vivo</w:t>
      </w:r>
    </w:p>
    <w:p w14:paraId="7513C79B" w14:textId="1D7D7EE7" w:rsidR="005C49AF" w:rsidRPr="005C49AF" w:rsidRDefault="005C49AF" w:rsidP="005C49AF">
      <w:pPr>
        <w:pStyle w:val="ListParagraph"/>
        <w:numPr>
          <w:ilvl w:val="0"/>
          <w:numId w:val="8"/>
        </w:numPr>
        <w:rPr>
          <w:lang w:eastAsia="zh-CN"/>
        </w:rPr>
      </w:pPr>
      <w:r w:rsidRPr="005C49AF">
        <w:rPr>
          <w:lang w:eastAsia="zh-CN"/>
        </w:rPr>
        <w:t>R2-2201155</w:t>
      </w:r>
      <w:r w:rsidR="005F560C">
        <w:rPr>
          <w:lang w:eastAsia="zh-CN"/>
        </w:rPr>
        <w:t>,</w:t>
      </w:r>
      <w:r w:rsidR="00A321AF">
        <w:rPr>
          <w:lang w:eastAsia="zh-CN"/>
        </w:rPr>
        <w:t xml:space="preserve"> </w:t>
      </w:r>
      <w:r w:rsidRPr="00417211">
        <w:rPr>
          <w:i/>
          <w:iCs/>
          <w:lang w:eastAsia="zh-CN"/>
        </w:rPr>
        <w:t>PEI configuration and monitoring</w:t>
      </w:r>
      <w:r w:rsidR="005F560C">
        <w:rPr>
          <w:lang w:eastAsia="zh-CN"/>
        </w:rPr>
        <w:t xml:space="preserve">, </w:t>
      </w:r>
      <w:r w:rsidRPr="005C49AF">
        <w:rPr>
          <w:lang w:eastAsia="zh-CN"/>
        </w:rPr>
        <w:t xml:space="preserve">Huawei, </w:t>
      </w:r>
      <w:proofErr w:type="spellStart"/>
      <w:r w:rsidRPr="005C49AF">
        <w:rPr>
          <w:lang w:eastAsia="zh-CN"/>
        </w:rPr>
        <w:t>HiSilicon</w:t>
      </w:r>
      <w:proofErr w:type="spellEnd"/>
      <w:r w:rsidRPr="005C49AF">
        <w:rPr>
          <w:lang w:eastAsia="zh-CN"/>
        </w:rPr>
        <w:tab/>
      </w:r>
    </w:p>
    <w:p w14:paraId="35F222F4" w14:textId="12596F15" w:rsidR="00080512" w:rsidRPr="00A209D6" w:rsidRDefault="005F560C" w:rsidP="00B741FC">
      <w:pPr>
        <w:pStyle w:val="ListParagraph"/>
        <w:numPr>
          <w:ilvl w:val="0"/>
          <w:numId w:val="8"/>
        </w:numPr>
        <w:spacing w:after="160" w:line="256" w:lineRule="auto"/>
      </w:pPr>
      <w:r w:rsidRPr="005F560C">
        <w:rPr>
          <w:lang w:eastAsia="zh-CN"/>
        </w:rPr>
        <w:t>R2-2201557</w:t>
      </w:r>
      <w:r>
        <w:rPr>
          <w:lang w:eastAsia="zh-CN"/>
        </w:rPr>
        <w:t>,</w:t>
      </w:r>
      <w:r w:rsidR="00142899">
        <w:rPr>
          <w:lang w:eastAsia="zh-CN"/>
        </w:rPr>
        <w:t xml:space="preserve"> </w:t>
      </w:r>
      <w:r w:rsidRPr="00B72A6A">
        <w:rPr>
          <w:i/>
          <w:iCs/>
          <w:lang w:eastAsia="zh-CN"/>
        </w:rPr>
        <w:t>Paging Early Indication and Subgroups</w:t>
      </w:r>
      <w:r>
        <w:rPr>
          <w:lang w:eastAsia="zh-CN"/>
        </w:rPr>
        <w:t xml:space="preserve">, </w:t>
      </w:r>
      <w:r w:rsidRPr="005F560C">
        <w:rPr>
          <w:lang w:eastAsia="zh-CN"/>
        </w:rPr>
        <w:t>Ericsson</w:t>
      </w:r>
      <w:bookmarkEnd w:id="0"/>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02354" w14:textId="77777777" w:rsidR="00A60C26" w:rsidRDefault="00A60C26">
      <w:r>
        <w:separator/>
      </w:r>
    </w:p>
  </w:endnote>
  <w:endnote w:type="continuationSeparator" w:id="0">
    <w:p w14:paraId="40136073" w14:textId="77777777" w:rsidR="00A60C26" w:rsidRDefault="00A60C26">
      <w:r>
        <w:continuationSeparator/>
      </w:r>
    </w:p>
  </w:endnote>
  <w:endnote w:type="continuationNotice" w:id="1">
    <w:p w14:paraId="2A3AD514" w14:textId="77777777" w:rsidR="00A60C26" w:rsidRDefault="00A60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5F3A8" w14:textId="77777777" w:rsidR="00A60C26" w:rsidRDefault="00A60C26">
      <w:r>
        <w:separator/>
      </w:r>
    </w:p>
  </w:footnote>
  <w:footnote w:type="continuationSeparator" w:id="0">
    <w:p w14:paraId="79C14218" w14:textId="77777777" w:rsidR="00A60C26" w:rsidRDefault="00A60C26">
      <w:r>
        <w:continuationSeparator/>
      </w:r>
    </w:p>
  </w:footnote>
  <w:footnote w:type="continuationNotice" w:id="1">
    <w:p w14:paraId="6CF8E590" w14:textId="77777777" w:rsidR="00A60C26" w:rsidRDefault="00A60C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E503C"/>
    <w:multiLevelType w:val="hybridMultilevel"/>
    <w:tmpl w:val="A4A0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00678C"/>
    <w:multiLevelType w:val="hybridMultilevel"/>
    <w:tmpl w:val="37D2BE84"/>
    <w:lvl w:ilvl="0" w:tplc="A4468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2F5"/>
    <w:rsid w:val="00016557"/>
    <w:rsid w:val="00016A34"/>
    <w:rsid w:val="00022F52"/>
    <w:rsid w:val="00023C40"/>
    <w:rsid w:val="00030599"/>
    <w:rsid w:val="00033397"/>
    <w:rsid w:val="00033D0C"/>
    <w:rsid w:val="00037535"/>
    <w:rsid w:val="0003772F"/>
    <w:rsid w:val="00040095"/>
    <w:rsid w:val="00065268"/>
    <w:rsid w:val="00066AA8"/>
    <w:rsid w:val="00073C9C"/>
    <w:rsid w:val="000740E8"/>
    <w:rsid w:val="00077F6F"/>
    <w:rsid w:val="00080512"/>
    <w:rsid w:val="00082F22"/>
    <w:rsid w:val="00090468"/>
    <w:rsid w:val="000913AF"/>
    <w:rsid w:val="000928EB"/>
    <w:rsid w:val="00094568"/>
    <w:rsid w:val="000B7BCF"/>
    <w:rsid w:val="000C4FED"/>
    <w:rsid w:val="000C522B"/>
    <w:rsid w:val="000D15F9"/>
    <w:rsid w:val="000D58AB"/>
    <w:rsid w:val="000D66C7"/>
    <w:rsid w:val="000F4D7D"/>
    <w:rsid w:val="000F7949"/>
    <w:rsid w:val="0010072D"/>
    <w:rsid w:val="00107A89"/>
    <w:rsid w:val="00110DA7"/>
    <w:rsid w:val="0011299A"/>
    <w:rsid w:val="00112F1A"/>
    <w:rsid w:val="00134002"/>
    <w:rsid w:val="00142899"/>
    <w:rsid w:val="00142E3B"/>
    <w:rsid w:val="00142F0D"/>
    <w:rsid w:val="00143F7C"/>
    <w:rsid w:val="00145075"/>
    <w:rsid w:val="00151455"/>
    <w:rsid w:val="00154966"/>
    <w:rsid w:val="001741A0"/>
    <w:rsid w:val="00175FA0"/>
    <w:rsid w:val="0017669F"/>
    <w:rsid w:val="001825EF"/>
    <w:rsid w:val="00182945"/>
    <w:rsid w:val="00183855"/>
    <w:rsid w:val="00185C3C"/>
    <w:rsid w:val="00194CD0"/>
    <w:rsid w:val="001A369E"/>
    <w:rsid w:val="001A5B47"/>
    <w:rsid w:val="001B49C9"/>
    <w:rsid w:val="001B6C1E"/>
    <w:rsid w:val="001C1A11"/>
    <w:rsid w:val="001C23F4"/>
    <w:rsid w:val="001C4F79"/>
    <w:rsid w:val="001C7C54"/>
    <w:rsid w:val="001D075A"/>
    <w:rsid w:val="001F168B"/>
    <w:rsid w:val="001F24F2"/>
    <w:rsid w:val="001F7831"/>
    <w:rsid w:val="002002ED"/>
    <w:rsid w:val="00203754"/>
    <w:rsid w:val="00204045"/>
    <w:rsid w:val="0020712B"/>
    <w:rsid w:val="002178F6"/>
    <w:rsid w:val="00221E4A"/>
    <w:rsid w:val="00224385"/>
    <w:rsid w:val="0022606D"/>
    <w:rsid w:val="00231728"/>
    <w:rsid w:val="002357E7"/>
    <w:rsid w:val="00237E0B"/>
    <w:rsid w:val="00244A05"/>
    <w:rsid w:val="00250404"/>
    <w:rsid w:val="00253513"/>
    <w:rsid w:val="00253B2C"/>
    <w:rsid w:val="00260B29"/>
    <w:rsid w:val="002610D8"/>
    <w:rsid w:val="00265A6D"/>
    <w:rsid w:val="00266C6A"/>
    <w:rsid w:val="002747EC"/>
    <w:rsid w:val="00280888"/>
    <w:rsid w:val="002855A2"/>
    <w:rsid w:val="002855BF"/>
    <w:rsid w:val="00286F05"/>
    <w:rsid w:val="002B2891"/>
    <w:rsid w:val="002B32BA"/>
    <w:rsid w:val="002B75AB"/>
    <w:rsid w:val="002C3D5D"/>
    <w:rsid w:val="002C7C4D"/>
    <w:rsid w:val="002E4CD7"/>
    <w:rsid w:val="002F0D22"/>
    <w:rsid w:val="002F1E7F"/>
    <w:rsid w:val="0030103F"/>
    <w:rsid w:val="00302F49"/>
    <w:rsid w:val="00305D70"/>
    <w:rsid w:val="00311B17"/>
    <w:rsid w:val="00315071"/>
    <w:rsid w:val="003172DC"/>
    <w:rsid w:val="00325727"/>
    <w:rsid w:val="00325AE3"/>
    <w:rsid w:val="00326069"/>
    <w:rsid w:val="003476B6"/>
    <w:rsid w:val="0035462D"/>
    <w:rsid w:val="0036241E"/>
    <w:rsid w:val="0036459E"/>
    <w:rsid w:val="00364B41"/>
    <w:rsid w:val="0037326D"/>
    <w:rsid w:val="00383096"/>
    <w:rsid w:val="00386B63"/>
    <w:rsid w:val="0039346C"/>
    <w:rsid w:val="003A126D"/>
    <w:rsid w:val="003A41EF"/>
    <w:rsid w:val="003A7CE6"/>
    <w:rsid w:val="003B40AD"/>
    <w:rsid w:val="003B58E0"/>
    <w:rsid w:val="003B66C6"/>
    <w:rsid w:val="003C4E37"/>
    <w:rsid w:val="003C6311"/>
    <w:rsid w:val="003E16BE"/>
    <w:rsid w:val="003F23A3"/>
    <w:rsid w:val="003F285F"/>
    <w:rsid w:val="003F4E28"/>
    <w:rsid w:val="004006E8"/>
    <w:rsid w:val="00401855"/>
    <w:rsid w:val="00407849"/>
    <w:rsid w:val="00417211"/>
    <w:rsid w:val="0042122F"/>
    <w:rsid w:val="00423C97"/>
    <w:rsid w:val="00427B5F"/>
    <w:rsid w:val="00430228"/>
    <w:rsid w:val="004309BD"/>
    <w:rsid w:val="00432CC8"/>
    <w:rsid w:val="0044304A"/>
    <w:rsid w:val="00443640"/>
    <w:rsid w:val="00451509"/>
    <w:rsid w:val="00465587"/>
    <w:rsid w:val="0046756B"/>
    <w:rsid w:val="00477455"/>
    <w:rsid w:val="004825ED"/>
    <w:rsid w:val="004858D5"/>
    <w:rsid w:val="004A1F7B"/>
    <w:rsid w:val="004A3439"/>
    <w:rsid w:val="004B06D4"/>
    <w:rsid w:val="004B7B16"/>
    <w:rsid w:val="004C44D2"/>
    <w:rsid w:val="004C5364"/>
    <w:rsid w:val="004D3578"/>
    <w:rsid w:val="004D380D"/>
    <w:rsid w:val="004D4AA6"/>
    <w:rsid w:val="004D7B5D"/>
    <w:rsid w:val="004E213A"/>
    <w:rsid w:val="004E21CD"/>
    <w:rsid w:val="004F1489"/>
    <w:rsid w:val="004F4540"/>
    <w:rsid w:val="004F73A7"/>
    <w:rsid w:val="00503171"/>
    <w:rsid w:val="00505507"/>
    <w:rsid w:val="00506796"/>
    <w:rsid w:val="00506C28"/>
    <w:rsid w:val="00513FC1"/>
    <w:rsid w:val="00520084"/>
    <w:rsid w:val="00534DA0"/>
    <w:rsid w:val="00543E6C"/>
    <w:rsid w:val="0054493E"/>
    <w:rsid w:val="0055154B"/>
    <w:rsid w:val="00557096"/>
    <w:rsid w:val="0055768A"/>
    <w:rsid w:val="00564BAE"/>
    <w:rsid w:val="00565087"/>
    <w:rsid w:val="0056573F"/>
    <w:rsid w:val="00571279"/>
    <w:rsid w:val="00581C85"/>
    <w:rsid w:val="005A3E75"/>
    <w:rsid w:val="005A49C6"/>
    <w:rsid w:val="005C49AF"/>
    <w:rsid w:val="005E1BAA"/>
    <w:rsid w:val="005E3DD0"/>
    <w:rsid w:val="005F560C"/>
    <w:rsid w:val="00603E75"/>
    <w:rsid w:val="00607CAE"/>
    <w:rsid w:val="00611566"/>
    <w:rsid w:val="00611ED3"/>
    <w:rsid w:val="00627508"/>
    <w:rsid w:val="00644195"/>
    <w:rsid w:val="00646A8C"/>
    <w:rsid w:val="00646D99"/>
    <w:rsid w:val="006522DC"/>
    <w:rsid w:val="00652969"/>
    <w:rsid w:val="006541A5"/>
    <w:rsid w:val="006556C2"/>
    <w:rsid w:val="00656910"/>
    <w:rsid w:val="0065696B"/>
    <w:rsid w:val="006574C0"/>
    <w:rsid w:val="00661851"/>
    <w:rsid w:val="00670E66"/>
    <w:rsid w:val="00673BC3"/>
    <w:rsid w:val="006800BA"/>
    <w:rsid w:val="00684239"/>
    <w:rsid w:val="006871F8"/>
    <w:rsid w:val="00692531"/>
    <w:rsid w:val="00696821"/>
    <w:rsid w:val="006A30E7"/>
    <w:rsid w:val="006C2294"/>
    <w:rsid w:val="006C2E71"/>
    <w:rsid w:val="006C669C"/>
    <w:rsid w:val="006C66D8"/>
    <w:rsid w:val="006C798D"/>
    <w:rsid w:val="006C7AA9"/>
    <w:rsid w:val="006D0385"/>
    <w:rsid w:val="006D1E24"/>
    <w:rsid w:val="006D35DE"/>
    <w:rsid w:val="006D66D7"/>
    <w:rsid w:val="006D769E"/>
    <w:rsid w:val="006E1057"/>
    <w:rsid w:val="006E1417"/>
    <w:rsid w:val="006F5078"/>
    <w:rsid w:val="006F6A2C"/>
    <w:rsid w:val="007069DC"/>
    <w:rsid w:val="00710201"/>
    <w:rsid w:val="00710F38"/>
    <w:rsid w:val="007137E4"/>
    <w:rsid w:val="0072073A"/>
    <w:rsid w:val="00722E43"/>
    <w:rsid w:val="00731C71"/>
    <w:rsid w:val="007342B5"/>
    <w:rsid w:val="00734A5B"/>
    <w:rsid w:val="00741DCC"/>
    <w:rsid w:val="00744E76"/>
    <w:rsid w:val="00747071"/>
    <w:rsid w:val="007508FE"/>
    <w:rsid w:val="007535D0"/>
    <w:rsid w:val="00756D59"/>
    <w:rsid w:val="00757D40"/>
    <w:rsid w:val="007635BE"/>
    <w:rsid w:val="007639C8"/>
    <w:rsid w:val="007662B5"/>
    <w:rsid w:val="00771675"/>
    <w:rsid w:val="007739DE"/>
    <w:rsid w:val="00780F0A"/>
    <w:rsid w:val="00781F0F"/>
    <w:rsid w:val="00783251"/>
    <w:rsid w:val="0078727C"/>
    <w:rsid w:val="0079049D"/>
    <w:rsid w:val="00790B5B"/>
    <w:rsid w:val="00793DC5"/>
    <w:rsid w:val="00796823"/>
    <w:rsid w:val="00797E30"/>
    <w:rsid w:val="007A2E55"/>
    <w:rsid w:val="007A5A43"/>
    <w:rsid w:val="007B18D8"/>
    <w:rsid w:val="007C07F7"/>
    <w:rsid w:val="007C095F"/>
    <w:rsid w:val="007C2DD0"/>
    <w:rsid w:val="007D1718"/>
    <w:rsid w:val="007D2EFA"/>
    <w:rsid w:val="007E4871"/>
    <w:rsid w:val="007E50EB"/>
    <w:rsid w:val="007F2E08"/>
    <w:rsid w:val="007F5175"/>
    <w:rsid w:val="008028A4"/>
    <w:rsid w:val="00813245"/>
    <w:rsid w:val="00823296"/>
    <w:rsid w:val="008331E6"/>
    <w:rsid w:val="008376F1"/>
    <w:rsid w:val="00840DE0"/>
    <w:rsid w:val="008607A8"/>
    <w:rsid w:val="0086354A"/>
    <w:rsid w:val="0087072D"/>
    <w:rsid w:val="00870C47"/>
    <w:rsid w:val="008768CA"/>
    <w:rsid w:val="00877EF9"/>
    <w:rsid w:val="00880559"/>
    <w:rsid w:val="00892F96"/>
    <w:rsid w:val="008A48E2"/>
    <w:rsid w:val="008A6EA7"/>
    <w:rsid w:val="008B0FFA"/>
    <w:rsid w:val="008B4E19"/>
    <w:rsid w:val="008B4F68"/>
    <w:rsid w:val="008B5306"/>
    <w:rsid w:val="008C0C84"/>
    <w:rsid w:val="008C2E2A"/>
    <w:rsid w:val="008C3057"/>
    <w:rsid w:val="008D091A"/>
    <w:rsid w:val="008D2E4D"/>
    <w:rsid w:val="008E001A"/>
    <w:rsid w:val="008F396F"/>
    <w:rsid w:val="008F3DCD"/>
    <w:rsid w:val="008F5DD7"/>
    <w:rsid w:val="008F6B60"/>
    <w:rsid w:val="0090271F"/>
    <w:rsid w:val="00902DB9"/>
    <w:rsid w:val="00903EF0"/>
    <w:rsid w:val="0090466A"/>
    <w:rsid w:val="0090654D"/>
    <w:rsid w:val="0091275F"/>
    <w:rsid w:val="009146C5"/>
    <w:rsid w:val="00923655"/>
    <w:rsid w:val="00930442"/>
    <w:rsid w:val="0093047B"/>
    <w:rsid w:val="009318C5"/>
    <w:rsid w:val="00935581"/>
    <w:rsid w:val="00936071"/>
    <w:rsid w:val="009376CD"/>
    <w:rsid w:val="00940212"/>
    <w:rsid w:val="00942EC2"/>
    <w:rsid w:val="0095562D"/>
    <w:rsid w:val="009562F8"/>
    <w:rsid w:val="0095793F"/>
    <w:rsid w:val="00961B32"/>
    <w:rsid w:val="00962509"/>
    <w:rsid w:val="00970DB3"/>
    <w:rsid w:val="00974BB0"/>
    <w:rsid w:val="00975BCD"/>
    <w:rsid w:val="00975FFE"/>
    <w:rsid w:val="0097670B"/>
    <w:rsid w:val="0098006E"/>
    <w:rsid w:val="00982819"/>
    <w:rsid w:val="00984C42"/>
    <w:rsid w:val="00990A88"/>
    <w:rsid w:val="00991011"/>
    <w:rsid w:val="009928A9"/>
    <w:rsid w:val="009A0AF3"/>
    <w:rsid w:val="009B07CD"/>
    <w:rsid w:val="009B173D"/>
    <w:rsid w:val="009B18E9"/>
    <w:rsid w:val="009C026D"/>
    <w:rsid w:val="009C19E9"/>
    <w:rsid w:val="009D737C"/>
    <w:rsid w:val="009D74A6"/>
    <w:rsid w:val="009E03C5"/>
    <w:rsid w:val="009E0DD9"/>
    <w:rsid w:val="009E0E87"/>
    <w:rsid w:val="009E2B9A"/>
    <w:rsid w:val="009F73B3"/>
    <w:rsid w:val="00A03732"/>
    <w:rsid w:val="00A06278"/>
    <w:rsid w:val="00A10F02"/>
    <w:rsid w:val="00A13084"/>
    <w:rsid w:val="00A1689C"/>
    <w:rsid w:val="00A204CA"/>
    <w:rsid w:val="00A209D6"/>
    <w:rsid w:val="00A22738"/>
    <w:rsid w:val="00A321AF"/>
    <w:rsid w:val="00A32412"/>
    <w:rsid w:val="00A36F5F"/>
    <w:rsid w:val="00A36FFB"/>
    <w:rsid w:val="00A430EC"/>
    <w:rsid w:val="00A455F3"/>
    <w:rsid w:val="00A45A9B"/>
    <w:rsid w:val="00A53724"/>
    <w:rsid w:val="00A54B2B"/>
    <w:rsid w:val="00A60C26"/>
    <w:rsid w:val="00A70D52"/>
    <w:rsid w:val="00A74640"/>
    <w:rsid w:val="00A82346"/>
    <w:rsid w:val="00A906CB"/>
    <w:rsid w:val="00A9671C"/>
    <w:rsid w:val="00A97334"/>
    <w:rsid w:val="00AA0569"/>
    <w:rsid w:val="00AA10B0"/>
    <w:rsid w:val="00AA1553"/>
    <w:rsid w:val="00AA655E"/>
    <w:rsid w:val="00AB3F4C"/>
    <w:rsid w:val="00AC6430"/>
    <w:rsid w:val="00AD1A54"/>
    <w:rsid w:val="00AD4CC9"/>
    <w:rsid w:val="00AE080F"/>
    <w:rsid w:val="00AE34ED"/>
    <w:rsid w:val="00AE773B"/>
    <w:rsid w:val="00AF4ED0"/>
    <w:rsid w:val="00B02B74"/>
    <w:rsid w:val="00B05380"/>
    <w:rsid w:val="00B05962"/>
    <w:rsid w:val="00B15449"/>
    <w:rsid w:val="00B16C2F"/>
    <w:rsid w:val="00B27303"/>
    <w:rsid w:val="00B47FD1"/>
    <w:rsid w:val="00B516BB"/>
    <w:rsid w:val="00B6138F"/>
    <w:rsid w:val="00B62254"/>
    <w:rsid w:val="00B72A6A"/>
    <w:rsid w:val="00B741FC"/>
    <w:rsid w:val="00B7538C"/>
    <w:rsid w:val="00B84DB2"/>
    <w:rsid w:val="00B97E1C"/>
    <w:rsid w:val="00BA42A0"/>
    <w:rsid w:val="00BB4A43"/>
    <w:rsid w:val="00BB7865"/>
    <w:rsid w:val="00BC3555"/>
    <w:rsid w:val="00BD272A"/>
    <w:rsid w:val="00BD74D0"/>
    <w:rsid w:val="00BE425F"/>
    <w:rsid w:val="00BE56C4"/>
    <w:rsid w:val="00BF7A62"/>
    <w:rsid w:val="00C111C0"/>
    <w:rsid w:val="00C12B51"/>
    <w:rsid w:val="00C13A52"/>
    <w:rsid w:val="00C23366"/>
    <w:rsid w:val="00C23E25"/>
    <w:rsid w:val="00C24650"/>
    <w:rsid w:val="00C25465"/>
    <w:rsid w:val="00C33079"/>
    <w:rsid w:val="00C45629"/>
    <w:rsid w:val="00C55A12"/>
    <w:rsid w:val="00C62846"/>
    <w:rsid w:val="00C6553E"/>
    <w:rsid w:val="00C67919"/>
    <w:rsid w:val="00C748FB"/>
    <w:rsid w:val="00C74A5D"/>
    <w:rsid w:val="00C75BBF"/>
    <w:rsid w:val="00C77670"/>
    <w:rsid w:val="00C83A13"/>
    <w:rsid w:val="00C86F10"/>
    <w:rsid w:val="00C9068C"/>
    <w:rsid w:val="00C913B3"/>
    <w:rsid w:val="00C92967"/>
    <w:rsid w:val="00C929CB"/>
    <w:rsid w:val="00C973B5"/>
    <w:rsid w:val="00CA348D"/>
    <w:rsid w:val="00CA3D0C"/>
    <w:rsid w:val="00CA654B"/>
    <w:rsid w:val="00CA69FC"/>
    <w:rsid w:val="00CB72B8"/>
    <w:rsid w:val="00CD0BA8"/>
    <w:rsid w:val="00CD4C7B"/>
    <w:rsid w:val="00CD58FE"/>
    <w:rsid w:val="00CD7306"/>
    <w:rsid w:val="00CE0C13"/>
    <w:rsid w:val="00CE0EB1"/>
    <w:rsid w:val="00CE2C4B"/>
    <w:rsid w:val="00CF1B17"/>
    <w:rsid w:val="00CF2344"/>
    <w:rsid w:val="00CF54F0"/>
    <w:rsid w:val="00D01196"/>
    <w:rsid w:val="00D049C4"/>
    <w:rsid w:val="00D204CB"/>
    <w:rsid w:val="00D33BE3"/>
    <w:rsid w:val="00D3792D"/>
    <w:rsid w:val="00D37DE6"/>
    <w:rsid w:val="00D43AFA"/>
    <w:rsid w:val="00D55E47"/>
    <w:rsid w:val="00D62E19"/>
    <w:rsid w:val="00D67CD1"/>
    <w:rsid w:val="00D71236"/>
    <w:rsid w:val="00D738D6"/>
    <w:rsid w:val="00D80795"/>
    <w:rsid w:val="00D82516"/>
    <w:rsid w:val="00D84DFE"/>
    <w:rsid w:val="00D854BE"/>
    <w:rsid w:val="00D8603A"/>
    <w:rsid w:val="00D87E00"/>
    <w:rsid w:val="00D9134D"/>
    <w:rsid w:val="00D9414D"/>
    <w:rsid w:val="00D96D11"/>
    <w:rsid w:val="00DA112B"/>
    <w:rsid w:val="00DA3EA5"/>
    <w:rsid w:val="00DA7A03"/>
    <w:rsid w:val="00DB0DB8"/>
    <w:rsid w:val="00DB1818"/>
    <w:rsid w:val="00DB229E"/>
    <w:rsid w:val="00DC309B"/>
    <w:rsid w:val="00DC4DA2"/>
    <w:rsid w:val="00DC5261"/>
    <w:rsid w:val="00DE25D2"/>
    <w:rsid w:val="00DE445B"/>
    <w:rsid w:val="00DE5F10"/>
    <w:rsid w:val="00DE71D1"/>
    <w:rsid w:val="00E27804"/>
    <w:rsid w:val="00E30F9F"/>
    <w:rsid w:val="00E40F89"/>
    <w:rsid w:val="00E427C5"/>
    <w:rsid w:val="00E46C08"/>
    <w:rsid w:val="00E471CF"/>
    <w:rsid w:val="00E472AA"/>
    <w:rsid w:val="00E62753"/>
    <w:rsid w:val="00E62835"/>
    <w:rsid w:val="00E67398"/>
    <w:rsid w:val="00E75A65"/>
    <w:rsid w:val="00E76B78"/>
    <w:rsid w:val="00E77645"/>
    <w:rsid w:val="00E83697"/>
    <w:rsid w:val="00E859B6"/>
    <w:rsid w:val="00E85D0A"/>
    <w:rsid w:val="00E90B44"/>
    <w:rsid w:val="00E946F1"/>
    <w:rsid w:val="00EA03E1"/>
    <w:rsid w:val="00EA4BFC"/>
    <w:rsid w:val="00EA66C9"/>
    <w:rsid w:val="00EA70AD"/>
    <w:rsid w:val="00EB2E45"/>
    <w:rsid w:val="00EB5855"/>
    <w:rsid w:val="00EC4A25"/>
    <w:rsid w:val="00ED20DB"/>
    <w:rsid w:val="00ED7E5C"/>
    <w:rsid w:val="00EE5C19"/>
    <w:rsid w:val="00EF612C"/>
    <w:rsid w:val="00F011EE"/>
    <w:rsid w:val="00F025A2"/>
    <w:rsid w:val="00F036E9"/>
    <w:rsid w:val="00F04E48"/>
    <w:rsid w:val="00F07388"/>
    <w:rsid w:val="00F12399"/>
    <w:rsid w:val="00F1647F"/>
    <w:rsid w:val="00F2026E"/>
    <w:rsid w:val="00F220D5"/>
    <w:rsid w:val="00F2210A"/>
    <w:rsid w:val="00F31372"/>
    <w:rsid w:val="00F37743"/>
    <w:rsid w:val="00F46760"/>
    <w:rsid w:val="00F54A3D"/>
    <w:rsid w:val="00F54CB0"/>
    <w:rsid w:val="00F5527A"/>
    <w:rsid w:val="00F56A86"/>
    <w:rsid w:val="00F579CD"/>
    <w:rsid w:val="00F653B8"/>
    <w:rsid w:val="00F65908"/>
    <w:rsid w:val="00F65A86"/>
    <w:rsid w:val="00F70472"/>
    <w:rsid w:val="00F71B89"/>
    <w:rsid w:val="00F7353C"/>
    <w:rsid w:val="00F76F8F"/>
    <w:rsid w:val="00F7748C"/>
    <w:rsid w:val="00F8779B"/>
    <w:rsid w:val="00F941DF"/>
    <w:rsid w:val="00F9451F"/>
    <w:rsid w:val="00FA1266"/>
    <w:rsid w:val="00FA1603"/>
    <w:rsid w:val="00FA1DEA"/>
    <w:rsid w:val="00FB36FA"/>
    <w:rsid w:val="00FC1192"/>
    <w:rsid w:val="00FD52C6"/>
    <w:rsid w:val="00FD5EE5"/>
    <w:rsid w:val="00FE106D"/>
    <w:rsid w:val="00FE251B"/>
    <w:rsid w:val="00FE7C56"/>
    <w:rsid w:val="6EF9A8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C1165B80-7776-4131-ACCF-0B9FE6B8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AA655E"/>
    <w:pPr>
      <w:ind w:left="720"/>
      <w:contextualSpacing/>
    </w:pPr>
    <w:rPr>
      <w:rFonts w:eastAsia="宋体"/>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AA655E"/>
    <w:rPr>
      <w:rFonts w:eastAsia="宋体"/>
      <w:lang w:eastAsia="en-US"/>
    </w:rPr>
  </w:style>
  <w:style w:type="table" w:styleId="TableGrid">
    <w:name w:val="Table Grid"/>
    <w:basedOn w:val="TableNormal"/>
    <w:rsid w:val="00935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C2E71"/>
    <w:pPr>
      <w:numPr>
        <w:numId w:val="9"/>
      </w:numPr>
      <w:spacing w:before="60" w:after="0"/>
    </w:pPr>
    <w:rPr>
      <w:rFonts w:ascii="Arial" w:eastAsia="MS Mincho" w:hAnsi="Arial"/>
      <w:b/>
      <w:szCs w:val="24"/>
      <w:lang w:eastAsia="en-GB"/>
    </w:rPr>
  </w:style>
  <w:style w:type="character" w:styleId="CommentReference">
    <w:name w:val="annotation reference"/>
    <w:basedOn w:val="DefaultParagraphFont"/>
    <w:rsid w:val="00386B63"/>
    <w:rPr>
      <w:sz w:val="16"/>
      <w:szCs w:val="16"/>
    </w:rPr>
  </w:style>
  <w:style w:type="paragraph" w:styleId="CommentText">
    <w:name w:val="annotation text"/>
    <w:basedOn w:val="Normal"/>
    <w:link w:val="CommentTextChar"/>
    <w:rsid w:val="00386B63"/>
  </w:style>
  <w:style w:type="character" w:customStyle="1" w:styleId="CommentTextChar">
    <w:name w:val="Comment Text Char"/>
    <w:basedOn w:val="DefaultParagraphFont"/>
    <w:link w:val="CommentText"/>
    <w:rsid w:val="00386B63"/>
    <w:rPr>
      <w:lang w:eastAsia="en-US"/>
    </w:rPr>
  </w:style>
  <w:style w:type="paragraph" w:styleId="CommentSubject">
    <w:name w:val="annotation subject"/>
    <w:basedOn w:val="CommentText"/>
    <w:next w:val="CommentText"/>
    <w:link w:val="CommentSubjectChar"/>
    <w:rsid w:val="00386B63"/>
    <w:rPr>
      <w:b/>
      <w:bCs/>
    </w:rPr>
  </w:style>
  <w:style w:type="character" w:customStyle="1" w:styleId="CommentSubjectChar">
    <w:name w:val="Comment Subject Char"/>
    <w:basedOn w:val="CommentTextChar"/>
    <w:link w:val="CommentSubject"/>
    <w:rsid w:val="00386B63"/>
    <w:rPr>
      <w:b/>
      <w:bCs/>
      <w:lang w:eastAsia="en-US"/>
    </w:rPr>
  </w:style>
  <w:style w:type="character" w:customStyle="1" w:styleId="normaltextrun1">
    <w:name w:val="normaltextrun1"/>
    <w:basedOn w:val="DefaultParagraphFont"/>
    <w:rsid w:val="009562F8"/>
  </w:style>
  <w:style w:type="character" w:customStyle="1" w:styleId="eop">
    <w:name w:val="eop"/>
    <w:basedOn w:val="DefaultParagraphFont"/>
    <w:rsid w:val="00956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5845048">
      <w:bodyDiv w:val="1"/>
      <w:marLeft w:val="0"/>
      <w:marRight w:val="0"/>
      <w:marTop w:val="0"/>
      <w:marBottom w:val="0"/>
      <w:divBdr>
        <w:top w:val="none" w:sz="0" w:space="0" w:color="auto"/>
        <w:left w:val="none" w:sz="0" w:space="0" w:color="auto"/>
        <w:bottom w:val="none" w:sz="0" w:space="0" w:color="auto"/>
        <w:right w:val="none" w:sz="0" w:space="0" w:color="auto"/>
      </w:divBdr>
      <w:divsChild>
        <w:div w:id="207462442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5AIRPNAIUNRU-859666464-10723</_dlc_DocId>
    <_dlc_DocIdUrl xmlns="71c5aaf6-e6ce-465b-b873-5148d2a4c105">
      <Url>https://nokia.sharepoint.com/sites/c5g/e2earch/_layouts/15/DocIdRedir.aspx?ID=5AIRPNAIUNRU-859666464-10723</Url>
      <Description>5AIRPNAIUNRU-859666464-10723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12808</CharactersWithSpaces>
  <SharedDoc>false</SharedDoc>
  <HyperlinkBase/>
  <HLinks>
    <vt:vector size="6" baseType="variant">
      <vt:variant>
        <vt:i4>6094901</vt:i4>
      </vt:variant>
      <vt:variant>
        <vt:i4>0</vt:i4>
      </vt:variant>
      <vt:variant>
        <vt:i4>0</vt:i4>
      </vt:variant>
      <vt:variant>
        <vt:i4>5</vt:i4>
      </vt:variant>
      <vt:variant>
        <vt:lpwstr>https://www.3gpp.org/ftp/tsg_ran/WG1_RL1/TSGR1_107b-e/Docs/R1-2200768.zip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2022-02-14T08:31:00Z</dcterms:created>
  <dcterms:modified xsi:type="dcterms:W3CDTF">2022-02-14T08:31:00Z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a0644005-6ba6-4a41-88e9-29d7f4027907</vt:lpwstr>
  </property>
</Properties>
</file>